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5B" w:rsidRPr="001358BA" w:rsidRDefault="00B8615B" w:rsidP="00B8615B">
      <w:pPr>
        <w:pStyle w:val="SemEspaamento"/>
        <w:rPr>
          <w:rFonts w:ascii="Century Gothic" w:eastAsiaTheme="majorEastAsia" w:hAnsi="Century Gothic" w:cstheme="majorBidi"/>
          <w:sz w:val="72"/>
          <w:szCs w:val="72"/>
        </w:rPr>
      </w:pPr>
    </w:p>
    <w:p w:rsidR="00B8615B" w:rsidRPr="001358BA" w:rsidRDefault="00B8615B" w:rsidP="00B8615B">
      <w:pPr>
        <w:pStyle w:val="SemEspaamento"/>
        <w:rPr>
          <w:rFonts w:ascii="Century Gothic" w:eastAsiaTheme="majorEastAsia" w:hAnsi="Century Gothic" w:cstheme="majorBidi"/>
          <w:sz w:val="72"/>
          <w:szCs w:val="72"/>
        </w:rPr>
      </w:pPr>
    </w:p>
    <w:p w:rsidR="00B8615B" w:rsidRPr="001358BA" w:rsidRDefault="00B8615B" w:rsidP="00B8615B">
      <w:pPr>
        <w:pStyle w:val="SemEspaamento"/>
        <w:rPr>
          <w:rFonts w:ascii="Century Gothic" w:eastAsiaTheme="majorEastAsia" w:hAnsi="Century Gothic" w:cstheme="majorBidi"/>
          <w:sz w:val="72"/>
          <w:szCs w:val="72"/>
        </w:rPr>
      </w:pPr>
    </w:p>
    <w:p w:rsidR="00B8615B" w:rsidRPr="001358BA" w:rsidRDefault="00B8615B" w:rsidP="00B8615B">
      <w:pPr>
        <w:pStyle w:val="SemEspaamento"/>
        <w:rPr>
          <w:rFonts w:ascii="Century Gothic" w:eastAsiaTheme="majorEastAsia" w:hAnsi="Century Gothic" w:cstheme="majorBidi"/>
          <w:sz w:val="72"/>
          <w:szCs w:val="72"/>
        </w:rPr>
      </w:pPr>
    </w:p>
    <w:sdt>
      <w:sdtPr>
        <w:rPr>
          <w:rFonts w:ascii="Century Gothic" w:eastAsiaTheme="majorEastAsia" w:hAnsi="Century Gothic" w:cstheme="majorBidi"/>
          <w:sz w:val="72"/>
          <w:szCs w:val="72"/>
        </w:rPr>
        <w:id w:val="-1659533996"/>
        <w:docPartObj>
          <w:docPartGallery w:val="Cover Pages"/>
          <w:docPartUnique/>
        </w:docPartObj>
      </w:sdtPr>
      <w:sdtEndPr>
        <w:rPr>
          <w:rFonts w:eastAsia="Times New Roman" w:cs="Times New Roman"/>
          <w:sz w:val="24"/>
          <w:szCs w:val="24"/>
        </w:rPr>
      </w:sdtEndPr>
      <w:sdtContent>
        <w:p w:rsidR="00B8615B" w:rsidRPr="001358BA" w:rsidRDefault="00B8615B" w:rsidP="00B8615B">
          <w:pPr>
            <w:pStyle w:val="SemEspaamento"/>
            <w:tabs>
              <w:tab w:val="left" w:pos="1800"/>
            </w:tabs>
            <w:rPr>
              <w:rFonts w:ascii="Century Gothic" w:eastAsiaTheme="majorEastAsia" w:hAnsi="Century Gothic" w:cstheme="majorBidi"/>
              <w:sz w:val="72"/>
              <w:szCs w:val="72"/>
            </w:rPr>
          </w:pPr>
          <w:r w:rsidRPr="001358BA">
            <w:rPr>
              <w:rFonts w:ascii="Century Gothic" w:hAnsi="Century Gothic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EB8A4F8" wp14:editId="4C9D825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8" name="Rectâ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606AB27" id="Rectâ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" o:allowincell="f" strokecolor="#475c11 [1606]">
                    <w10:wrap anchorx="margin" anchory="page"/>
                  </v:rect>
                </w:pict>
              </mc:Fallback>
            </mc:AlternateContent>
          </w:r>
          <w:r w:rsidRPr="001358BA">
            <w:rPr>
              <w:rFonts w:ascii="Century Gothic" w:hAnsi="Century Gothic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19EA2BE" wp14:editId="4DD62A0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9" name="Rectâ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1E0CFA3" id="Rectâ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" o:allowincell="f" strokecolor="#475c11 [1606]">
                    <w10:wrap anchorx="margin" anchory="page"/>
                  </v:rect>
                </w:pict>
              </mc:Fallback>
            </mc:AlternateContent>
          </w:r>
          <w:r>
            <w:rPr>
              <w:rFonts w:ascii="Century Gothic" w:eastAsiaTheme="majorEastAsia" w:hAnsi="Century Gothic" w:cstheme="majorBidi"/>
              <w:sz w:val="72"/>
              <w:szCs w:val="72"/>
            </w:rPr>
            <w:tab/>
          </w:r>
        </w:p>
        <w:sdt>
          <w:sdtPr>
            <w:rPr>
              <w:rFonts w:ascii="Century Gothic" w:eastAsiaTheme="majorEastAsia" w:hAnsi="Century Gothic" w:cstheme="majorBidi"/>
              <w:color w:val="475D11" w:themeColor="accent3" w:themeShade="80"/>
              <w:sz w:val="72"/>
              <w:szCs w:val="72"/>
            </w:rPr>
            <w:alias w:val="Título"/>
            <w:id w:val="14700071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8615B" w:rsidRPr="001358BA" w:rsidRDefault="00B8615B" w:rsidP="00B8615B">
              <w:pPr>
                <w:pStyle w:val="SemEspaamento"/>
                <w:rPr>
                  <w:rFonts w:ascii="Century Gothic" w:eastAsiaTheme="majorEastAsia" w:hAnsi="Century Gothic" w:cstheme="majorBidi"/>
                  <w:sz w:val="72"/>
                  <w:szCs w:val="72"/>
                </w:rPr>
              </w:pPr>
              <w:r>
                <w:rPr>
                  <w:rFonts w:ascii="Century Gothic" w:eastAsiaTheme="majorEastAsia" w:hAnsi="Century Gothic" w:cstheme="majorBidi"/>
                  <w:color w:val="475D11" w:themeColor="accent3" w:themeShade="80"/>
                  <w:sz w:val="72"/>
                  <w:szCs w:val="72"/>
                </w:rPr>
                <w:t xml:space="preserve">     </w:t>
              </w:r>
            </w:p>
          </w:sdtContent>
        </w:sdt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BF4A74" w:rsidRDefault="00F20258" w:rsidP="00B8615B">
          <w:pPr>
            <w:pStyle w:val="SemEspaamento"/>
            <w:jc w:val="center"/>
            <w:rPr>
              <w:rFonts w:ascii="Century Gothic" w:eastAsiaTheme="majorEastAsia" w:hAnsi="Century Gothic" w:cstheme="majorBidi"/>
              <w:sz w:val="56"/>
              <w:szCs w:val="56"/>
            </w:rPr>
          </w:pPr>
          <w:r w:rsidRPr="00BF4A74">
            <w:rPr>
              <w:rFonts w:ascii="Century Gothic" w:eastAsiaTheme="majorEastAsia" w:hAnsi="Century Gothic" w:cstheme="majorBidi"/>
              <w:sz w:val="56"/>
              <w:szCs w:val="56"/>
            </w:rPr>
            <w:t>Regulamento Cidade do Vinho 201</w:t>
          </w:r>
          <w:r w:rsidR="0024351A">
            <w:rPr>
              <w:rFonts w:ascii="Century Gothic" w:eastAsiaTheme="majorEastAsia" w:hAnsi="Century Gothic" w:cstheme="majorBidi"/>
              <w:sz w:val="56"/>
              <w:szCs w:val="56"/>
            </w:rPr>
            <w:t>9</w:t>
          </w: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3C0991" w:rsidP="00B8615B">
          <w:pPr>
            <w:spacing w:after="200" w:line="276" w:lineRule="auto"/>
            <w:rPr>
              <w:rFonts w:ascii="Century Gothic" w:hAnsi="Century Gothic"/>
            </w:rPr>
          </w:pPr>
        </w:p>
      </w:sdtContent>
    </w:sdt>
    <w:p w:rsidR="00B8615B" w:rsidRPr="006446E1" w:rsidRDefault="00B8615B" w:rsidP="00B8615B">
      <w:pPr>
        <w:jc w:val="center"/>
        <w:rPr>
          <w:rFonts w:ascii="Century Gothic" w:hAnsi="Century Gothic"/>
          <w:b/>
          <w:color w:val="6F1719" w:themeColor="accent6" w:themeShade="8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  <w:r w:rsidRPr="006446E1">
        <w:rPr>
          <w:rFonts w:ascii="Century Gothic" w:hAnsi="Century Gothic"/>
          <w:b/>
          <w:color w:val="6F1719" w:themeColor="accent6" w:themeShade="8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>CIDADE DO VINHO 201</w:t>
      </w:r>
      <w:r w:rsidR="0024351A">
        <w:rPr>
          <w:rFonts w:ascii="Century Gothic" w:hAnsi="Century Gothic"/>
          <w:b/>
          <w:color w:val="6F1719" w:themeColor="accent6" w:themeShade="8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>9</w:t>
      </w:r>
    </w:p>
    <w:p w:rsidR="00B8615B" w:rsidRPr="006446E1" w:rsidRDefault="00B8615B" w:rsidP="00B8615B">
      <w:pPr>
        <w:jc w:val="center"/>
        <w:rPr>
          <w:rFonts w:ascii="Century Gothic" w:hAnsi="Century Gothic"/>
          <w:b/>
          <w:color w:val="6F1719" w:themeColor="accent6" w:themeShade="8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</w:p>
    <w:p w:rsidR="00B8615B" w:rsidRPr="006446E1" w:rsidRDefault="00B8615B" w:rsidP="00B8615B">
      <w:pPr>
        <w:jc w:val="center"/>
        <w:rPr>
          <w:rFonts w:ascii="Century Gothic" w:hAnsi="Century Gothic"/>
          <w:b/>
          <w:color w:val="6F1719" w:themeColor="accent6" w:themeShade="8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  <w:r w:rsidRPr="006446E1">
        <w:rPr>
          <w:rFonts w:ascii="Century Gothic" w:hAnsi="Century Gothic"/>
          <w:b/>
          <w:color w:val="6F1719" w:themeColor="accent6" w:themeShade="8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>REGULAMENTO DE PARTICIPAÇÃO</w:t>
      </w:r>
    </w:p>
    <w:p w:rsidR="00B8615B" w:rsidRPr="001358BA" w:rsidRDefault="00B8615B" w:rsidP="00B8615B">
      <w:pPr>
        <w:jc w:val="center"/>
        <w:rPr>
          <w:rFonts w:ascii="Century Gothic" w:hAnsi="Century Gothic"/>
          <w:b/>
          <w:color w:val="92D050"/>
          <w:sz w:val="32"/>
          <w:szCs w:val="32"/>
          <w14:textFill>
            <w14:solidFill>
              <w14:srgbClr w14:val="92D050">
                <w14:shade w14:val="30000"/>
                <w14:satMod w14:val="115000"/>
              </w14:srgbClr>
            </w14:solidFill>
          </w14:textFill>
        </w:rPr>
      </w:pPr>
    </w:p>
    <w:p w:rsidR="00B8615B" w:rsidRPr="001358BA" w:rsidRDefault="00B8615B" w:rsidP="00B8615B">
      <w:pPr>
        <w:jc w:val="center"/>
        <w:rPr>
          <w:rFonts w:ascii="Century Gothic" w:hAnsi="Century Gothic"/>
          <w:color w:val="333333"/>
          <w:sz w:val="19"/>
          <w:szCs w:val="19"/>
        </w:rPr>
      </w:pPr>
    </w:p>
    <w:p w:rsidR="00B8615B" w:rsidRPr="003730DB" w:rsidRDefault="00B8615B" w:rsidP="00B8615B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730DB">
        <w:rPr>
          <w:rFonts w:ascii="Century Gothic" w:hAnsi="Century Gothic"/>
          <w:sz w:val="20"/>
          <w:szCs w:val="20"/>
        </w:rPr>
        <w:t>A designação de "</w:t>
      </w:r>
      <w:r w:rsidRPr="003730DB">
        <w:rPr>
          <w:rFonts w:ascii="Century Gothic" w:hAnsi="Century Gothic"/>
          <w:b/>
          <w:sz w:val="20"/>
          <w:szCs w:val="20"/>
        </w:rPr>
        <w:t>Cidade do Vinho</w:t>
      </w:r>
      <w:r w:rsidRPr="003730DB">
        <w:rPr>
          <w:rFonts w:ascii="Century Gothic" w:hAnsi="Century Gothic"/>
          <w:sz w:val="20"/>
          <w:szCs w:val="20"/>
        </w:rPr>
        <w:t xml:space="preserve">" tem o </w:t>
      </w:r>
      <w:r w:rsidR="00BF4A74" w:rsidRPr="003730DB">
        <w:rPr>
          <w:rFonts w:ascii="Century Gothic" w:hAnsi="Century Gothic"/>
          <w:sz w:val="20"/>
          <w:szCs w:val="20"/>
        </w:rPr>
        <w:t>objetivo</w:t>
      </w:r>
      <w:r w:rsidRPr="003730DB">
        <w:rPr>
          <w:rFonts w:ascii="Century Gothic" w:hAnsi="Century Gothic"/>
          <w:sz w:val="20"/>
          <w:szCs w:val="20"/>
        </w:rPr>
        <w:t xml:space="preserve"> de contribuir para valorizar a riqueza, a diversidade e as características comuns da cultura </w:t>
      </w:r>
      <w:r>
        <w:rPr>
          <w:rFonts w:ascii="Century Gothic" w:hAnsi="Century Gothic"/>
          <w:sz w:val="20"/>
          <w:szCs w:val="20"/>
        </w:rPr>
        <w:t xml:space="preserve">da vinha e </w:t>
      </w:r>
      <w:r w:rsidRPr="003730DB">
        <w:rPr>
          <w:rFonts w:ascii="Century Gothic" w:hAnsi="Century Gothic"/>
          <w:sz w:val="20"/>
          <w:szCs w:val="20"/>
        </w:rPr>
        <w:t xml:space="preserve">do vinho e de todas as suas influências na sociedade, paisagem, economia, gastronomia, património e outros </w:t>
      </w:r>
      <w:r>
        <w:rPr>
          <w:rFonts w:ascii="Century Gothic" w:hAnsi="Century Gothic"/>
          <w:sz w:val="20"/>
          <w:szCs w:val="20"/>
        </w:rPr>
        <w:t>de forma</w:t>
      </w:r>
      <w:r w:rsidRPr="003730DB">
        <w:rPr>
          <w:rFonts w:ascii="Century Gothic" w:hAnsi="Century Gothic"/>
          <w:sz w:val="20"/>
          <w:szCs w:val="20"/>
        </w:rPr>
        <w:t xml:space="preserve"> que possam permitir um melhor conhecimento mútuo entre os Portugueses.</w:t>
      </w:r>
    </w:p>
    <w:p w:rsidR="00B8615B" w:rsidRPr="001358BA" w:rsidRDefault="00B8615B" w:rsidP="00B8615B">
      <w:pPr>
        <w:jc w:val="center"/>
        <w:rPr>
          <w:rFonts w:ascii="Century Gothic" w:hAnsi="Century Gothic"/>
          <w:color w:val="800000"/>
          <w:sz w:val="32"/>
          <w:szCs w:val="32"/>
        </w:rPr>
      </w:pPr>
    </w:p>
    <w:p w:rsidR="00B8615B" w:rsidRPr="006446E1" w:rsidRDefault="00B8615B" w:rsidP="00B8615B">
      <w:pPr>
        <w:jc w:val="both"/>
        <w:rPr>
          <w:rFonts w:ascii="Century Gothic" w:hAnsi="Century Gothic"/>
          <w:b/>
          <w:color w:val="6F1719" w:themeColor="accent6" w:themeShade="80"/>
          <w:sz w:val="32"/>
          <w:szCs w:val="32"/>
        </w:rPr>
      </w:pPr>
      <w:r w:rsidRPr="006446E1">
        <w:rPr>
          <w:rFonts w:ascii="Century Gothic" w:hAnsi="Century Gothic"/>
          <w:color w:val="6F1719" w:themeColor="accent6" w:themeShade="80"/>
          <w:sz w:val="32"/>
          <w:szCs w:val="32"/>
        </w:rPr>
        <w:t>Preâmbulo</w:t>
      </w:r>
    </w:p>
    <w:p w:rsidR="00B8615B" w:rsidRPr="001358BA" w:rsidRDefault="00B8615B" w:rsidP="00B8615B">
      <w:pPr>
        <w:jc w:val="both"/>
        <w:rPr>
          <w:rFonts w:ascii="Century Gothic" w:hAnsi="Century Gothic"/>
          <w:b/>
          <w:color w:val="800000"/>
          <w:sz w:val="32"/>
          <w:szCs w:val="32"/>
        </w:rPr>
      </w:pP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 xml:space="preserve">A iniciativa “Cidade do Vinho” deverá promover a elaboração de um programa anual de </w:t>
      </w:r>
      <w:r w:rsidR="00BF4A74" w:rsidRPr="001358BA">
        <w:rPr>
          <w:rFonts w:ascii="Century Gothic" w:hAnsi="Century Gothic"/>
          <w:sz w:val="20"/>
          <w:szCs w:val="20"/>
        </w:rPr>
        <w:t>a</w:t>
      </w:r>
      <w:r w:rsidR="00BF4A74">
        <w:rPr>
          <w:rFonts w:ascii="Century Gothic" w:hAnsi="Century Gothic"/>
          <w:sz w:val="20"/>
          <w:szCs w:val="20"/>
        </w:rPr>
        <w:t>ç</w:t>
      </w:r>
      <w:r w:rsidR="00BF4A74" w:rsidRPr="001358BA">
        <w:rPr>
          <w:rFonts w:ascii="Century Gothic" w:hAnsi="Century Gothic"/>
          <w:sz w:val="20"/>
          <w:szCs w:val="20"/>
        </w:rPr>
        <w:t>ões</w:t>
      </w:r>
      <w:r w:rsidRPr="001358BA">
        <w:rPr>
          <w:rFonts w:ascii="Century Gothic" w:hAnsi="Century Gothic"/>
          <w:sz w:val="20"/>
          <w:szCs w:val="20"/>
        </w:rPr>
        <w:t xml:space="preserve"> culturais, formação, sensibilização ligadas ao vinho com visibilidade nacional, e como tal será necessário satisfazer critérios exigentes quanto à qualidade do programa apresentado pelas cidades candidatas.</w:t>
      </w:r>
    </w:p>
    <w:p w:rsidR="00B8615B" w:rsidRPr="001358BA" w:rsidRDefault="00B8615B" w:rsidP="00B8615B">
      <w:pPr>
        <w:jc w:val="both"/>
        <w:rPr>
          <w:rFonts w:ascii="Century Gothic" w:hAnsi="Century Gothic"/>
          <w:b/>
          <w:color w:val="800000"/>
          <w:sz w:val="32"/>
          <w:szCs w:val="32"/>
        </w:rPr>
      </w:pPr>
    </w:p>
    <w:p w:rsidR="00B8615B" w:rsidRPr="006446E1" w:rsidRDefault="00B8615B" w:rsidP="00B8615B">
      <w:pPr>
        <w:jc w:val="both"/>
        <w:rPr>
          <w:rFonts w:ascii="Century Gothic" w:hAnsi="Century Gothic"/>
          <w:b/>
          <w:color w:val="6F1719" w:themeColor="accent6" w:themeShade="80"/>
        </w:rPr>
      </w:pPr>
      <w:r w:rsidRPr="006446E1">
        <w:rPr>
          <w:rFonts w:ascii="Century Gothic" w:hAnsi="Century Gothic"/>
          <w:b/>
          <w:color w:val="6F1719" w:themeColor="accent6" w:themeShade="80"/>
        </w:rPr>
        <w:t>I - CRITÉRIOS QUE AS CIDADES DEVERÃO TER EM CONTA NA PREPARAÇÃO DA CANDIDATURA:</w:t>
      </w:r>
    </w:p>
    <w:p w:rsidR="00B8615B" w:rsidRPr="001358BA" w:rsidRDefault="00B8615B" w:rsidP="00B8615B">
      <w:pPr>
        <w:jc w:val="both"/>
        <w:rPr>
          <w:rFonts w:ascii="Century Gothic" w:hAnsi="Century Gothic"/>
          <w:b/>
          <w:color w:val="800000"/>
        </w:rPr>
      </w:pP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>O Programa apresentado pela Cidade Candidata deve ter dimensão nacional e deve explorar as suas particularidades e dar provas de criatividade, tendo em conta os seguintes critérios:</w:t>
      </w:r>
    </w:p>
    <w:p w:rsidR="00B8615B" w:rsidRPr="001358BA" w:rsidRDefault="00B8615B" w:rsidP="00B8615B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1358BA">
        <w:rPr>
          <w:rFonts w:ascii="Century Gothic" w:hAnsi="Century Gothic"/>
          <w:b/>
          <w:sz w:val="20"/>
          <w:szCs w:val="20"/>
        </w:rPr>
        <w:t>Reforço da sensibilidade para a cultura e tradições do Vinho:</w:t>
      </w:r>
    </w:p>
    <w:p w:rsidR="00B8615B" w:rsidRPr="001358BA" w:rsidRDefault="00B8615B" w:rsidP="00B8615B">
      <w:pPr>
        <w:rPr>
          <w:rFonts w:ascii="Century Gothic" w:hAnsi="Century Gothic"/>
          <w:sz w:val="20"/>
          <w:szCs w:val="20"/>
        </w:rPr>
      </w:pP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>A Cidade deve ter uma apetência natural para a organização de manifestações culturais e de pre</w:t>
      </w:r>
      <w:r>
        <w:rPr>
          <w:rFonts w:ascii="Century Gothic" w:hAnsi="Century Gothic"/>
          <w:sz w:val="20"/>
          <w:szCs w:val="20"/>
        </w:rPr>
        <w:t>servação da cultura ancestral da vinha e do</w:t>
      </w:r>
      <w:r w:rsidRPr="001358BA">
        <w:rPr>
          <w:rFonts w:ascii="Century Gothic" w:hAnsi="Century Gothic"/>
          <w:sz w:val="20"/>
          <w:szCs w:val="20"/>
        </w:rPr>
        <w:t xml:space="preserve"> Vinho. Responsabilizando-se em assumir em particular a preservação destes recursos culturais, paisagísticos e naturais que se identificam com </w:t>
      </w:r>
      <w:r>
        <w:rPr>
          <w:rFonts w:ascii="Century Gothic" w:hAnsi="Century Gothic"/>
          <w:sz w:val="20"/>
          <w:szCs w:val="20"/>
        </w:rPr>
        <w:t>esta cultura</w:t>
      </w:r>
      <w:r w:rsidRPr="001358BA">
        <w:rPr>
          <w:rFonts w:ascii="Century Gothic" w:hAnsi="Century Gothic"/>
          <w:sz w:val="20"/>
          <w:szCs w:val="20"/>
        </w:rPr>
        <w:t>. Esta sensibilidade deve estar espelhad</w:t>
      </w:r>
      <w:r w:rsidR="006446E1">
        <w:rPr>
          <w:rFonts w:ascii="Century Gothic" w:hAnsi="Century Gothic"/>
          <w:sz w:val="20"/>
          <w:szCs w:val="20"/>
        </w:rPr>
        <w:t>a no programa de a</w:t>
      </w:r>
      <w:r w:rsidRPr="001358BA">
        <w:rPr>
          <w:rFonts w:ascii="Century Gothic" w:hAnsi="Century Gothic"/>
          <w:sz w:val="20"/>
          <w:szCs w:val="20"/>
        </w:rPr>
        <w:t>tividades e eventos apresentados na candidatura.</w:t>
      </w:r>
    </w:p>
    <w:p w:rsidR="00B8615B" w:rsidRPr="001358BA" w:rsidRDefault="00B8615B" w:rsidP="00B8615B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1358BA">
        <w:rPr>
          <w:rFonts w:ascii="Century Gothic" w:hAnsi="Century Gothic"/>
          <w:b/>
          <w:sz w:val="20"/>
          <w:szCs w:val="20"/>
        </w:rPr>
        <w:t>Mobilização da comunidade:</w:t>
      </w: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 xml:space="preserve">As atividades e iniciativas realizadas, no âmbito deste projeto, deverão mobilizar a comunidade da região e </w:t>
      </w:r>
      <w:r w:rsidR="006446E1">
        <w:rPr>
          <w:rFonts w:ascii="Century Gothic" w:hAnsi="Century Gothic"/>
          <w:sz w:val="20"/>
          <w:szCs w:val="20"/>
        </w:rPr>
        <w:t>incentivar a sua participação a</w:t>
      </w:r>
      <w:r w:rsidRPr="001358BA">
        <w:rPr>
          <w:rFonts w:ascii="Century Gothic" w:hAnsi="Century Gothic"/>
          <w:sz w:val="20"/>
          <w:szCs w:val="20"/>
        </w:rPr>
        <w:t xml:space="preserve">tiva, assim como da sociedade civil, empresarial e cultural em torno deste </w:t>
      </w:r>
      <w:r w:rsidR="006446E1" w:rsidRPr="001358BA">
        <w:rPr>
          <w:rFonts w:ascii="Century Gothic" w:hAnsi="Century Gothic"/>
          <w:sz w:val="20"/>
          <w:szCs w:val="20"/>
        </w:rPr>
        <w:t>projeto</w:t>
      </w:r>
      <w:r w:rsidRPr="001358BA">
        <w:rPr>
          <w:rFonts w:ascii="Century Gothic" w:hAnsi="Century Gothic"/>
          <w:sz w:val="20"/>
          <w:szCs w:val="20"/>
        </w:rPr>
        <w:t>.</w:t>
      </w:r>
    </w:p>
    <w:p w:rsidR="00B8615B" w:rsidRPr="001358BA" w:rsidRDefault="00B8615B" w:rsidP="00B8615B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1358BA">
        <w:rPr>
          <w:rFonts w:ascii="Century Gothic" w:hAnsi="Century Gothic"/>
          <w:b/>
          <w:sz w:val="20"/>
          <w:szCs w:val="20"/>
        </w:rPr>
        <w:t xml:space="preserve">Consolidar </w:t>
      </w:r>
      <w:r>
        <w:rPr>
          <w:rFonts w:ascii="Century Gothic" w:hAnsi="Century Gothic"/>
          <w:b/>
          <w:sz w:val="20"/>
          <w:szCs w:val="20"/>
        </w:rPr>
        <w:t>o</w:t>
      </w:r>
      <w:r w:rsidRPr="001358BA">
        <w:rPr>
          <w:rFonts w:ascii="Century Gothic" w:hAnsi="Century Gothic"/>
          <w:b/>
          <w:sz w:val="20"/>
          <w:szCs w:val="20"/>
        </w:rPr>
        <w:t xml:space="preserve">s </w:t>
      </w:r>
      <w:r>
        <w:rPr>
          <w:rFonts w:ascii="Century Gothic" w:hAnsi="Century Gothic"/>
          <w:b/>
          <w:sz w:val="20"/>
          <w:szCs w:val="20"/>
        </w:rPr>
        <w:t>vínculos</w:t>
      </w:r>
      <w:r w:rsidRPr="001358BA">
        <w:rPr>
          <w:rFonts w:ascii="Century Gothic" w:hAnsi="Century Gothic"/>
          <w:b/>
          <w:sz w:val="20"/>
          <w:szCs w:val="20"/>
        </w:rPr>
        <w:t xml:space="preserve"> com a região e com todos os territórios vitivinícolas portugueses:</w:t>
      </w: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 xml:space="preserve">A </w:t>
      </w:r>
      <w:r w:rsidRPr="001358BA">
        <w:rPr>
          <w:rFonts w:ascii="Century Gothic" w:hAnsi="Century Gothic"/>
          <w:b/>
          <w:sz w:val="20"/>
          <w:szCs w:val="20"/>
        </w:rPr>
        <w:t>Cidade do Vinho</w:t>
      </w:r>
      <w:r w:rsidRPr="001358BA">
        <w:rPr>
          <w:rFonts w:ascii="Century Gothic" w:hAnsi="Century Gothic"/>
          <w:sz w:val="20"/>
          <w:szCs w:val="20"/>
        </w:rPr>
        <w:t xml:space="preserve"> deverá</w:t>
      </w:r>
      <w:r>
        <w:rPr>
          <w:rFonts w:ascii="Century Gothic" w:hAnsi="Century Gothic"/>
          <w:sz w:val="20"/>
          <w:szCs w:val="20"/>
        </w:rPr>
        <w:t>,</w:t>
      </w:r>
      <w:r w:rsidRPr="001358BA">
        <w:rPr>
          <w:rFonts w:ascii="Century Gothic" w:hAnsi="Century Gothic"/>
          <w:sz w:val="20"/>
          <w:szCs w:val="20"/>
        </w:rPr>
        <w:t xml:space="preserve"> através das iniciativas planeadas, reforçar e consolidar a sua relação </w:t>
      </w:r>
      <w:bookmarkStart w:id="0" w:name="_GoBack"/>
      <w:bookmarkEnd w:id="0"/>
      <w:r w:rsidRPr="001358BA">
        <w:rPr>
          <w:rFonts w:ascii="Century Gothic" w:hAnsi="Century Gothic"/>
          <w:sz w:val="20"/>
          <w:szCs w:val="20"/>
        </w:rPr>
        <w:t xml:space="preserve">com as suas gentes, a paisagem, a natureza e a cultura </w:t>
      </w:r>
      <w:r>
        <w:rPr>
          <w:rFonts w:ascii="Century Gothic" w:hAnsi="Century Gothic"/>
          <w:sz w:val="20"/>
          <w:szCs w:val="20"/>
        </w:rPr>
        <w:t xml:space="preserve">da vinha e </w:t>
      </w:r>
      <w:r w:rsidRPr="001358BA">
        <w:rPr>
          <w:rFonts w:ascii="Century Gothic" w:hAnsi="Century Gothic"/>
          <w:sz w:val="20"/>
          <w:szCs w:val="20"/>
        </w:rPr>
        <w:t xml:space="preserve">do vinho, isto no ponto de vista </w:t>
      </w:r>
      <w:r w:rsidRPr="001358BA">
        <w:rPr>
          <w:rFonts w:ascii="Century Gothic" w:hAnsi="Century Gothic"/>
          <w:sz w:val="20"/>
          <w:szCs w:val="20"/>
        </w:rPr>
        <w:lastRenderedPageBreak/>
        <w:t>da melhoria da qualidade de vida e de um desenvolvimento sustentável, como também no fortalecimento da ligação das zonas mais rurais com as zonas mais urbanas</w:t>
      </w:r>
      <w:r>
        <w:rPr>
          <w:rFonts w:ascii="Century Gothic" w:hAnsi="Century Gothic"/>
          <w:sz w:val="20"/>
          <w:szCs w:val="20"/>
        </w:rPr>
        <w:t>,</w:t>
      </w:r>
      <w:r w:rsidRPr="001358BA">
        <w:rPr>
          <w:rFonts w:ascii="Century Gothic" w:hAnsi="Century Gothic"/>
          <w:sz w:val="20"/>
          <w:szCs w:val="20"/>
        </w:rPr>
        <w:t xml:space="preserve"> transpor estas pontes às restantes regiões e cidades do vinho de Portugal. Promover o diálogo e intercâmbio de experiências culturais entre os vários territórios vitivinícolas nacionais, na temática do vinho e do mundo rural.</w:t>
      </w:r>
    </w:p>
    <w:p w:rsidR="00B8615B" w:rsidRPr="001358BA" w:rsidRDefault="00B8615B" w:rsidP="00B8615B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1358BA">
        <w:rPr>
          <w:rFonts w:ascii="Century Gothic" w:hAnsi="Century Gothic"/>
          <w:b/>
          <w:sz w:val="20"/>
          <w:szCs w:val="20"/>
        </w:rPr>
        <w:t>Cidade orientada para o futuro:</w:t>
      </w: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 xml:space="preserve">A </w:t>
      </w:r>
      <w:r w:rsidRPr="001358BA">
        <w:rPr>
          <w:rFonts w:ascii="Century Gothic" w:hAnsi="Century Gothic"/>
          <w:b/>
          <w:sz w:val="20"/>
          <w:szCs w:val="20"/>
        </w:rPr>
        <w:t>Cidade do Vinho</w:t>
      </w:r>
      <w:r w:rsidRPr="001358BA">
        <w:rPr>
          <w:rFonts w:ascii="Century Gothic" w:hAnsi="Century Gothic"/>
          <w:sz w:val="20"/>
          <w:szCs w:val="20"/>
        </w:rPr>
        <w:t xml:space="preserve"> deverá estar empenhada em desenvolver e implementar iniciativas inovadoras e concretas, que mobilizem e dinamizem junto dos seus cidadãos as tradições, cultura, preservação da paisagem, da </w:t>
      </w:r>
      <w:r w:rsidR="006446E1" w:rsidRPr="001358BA">
        <w:rPr>
          <w:rFonts w:ascii="Century Gothic" w:hAnsi="Century Gothic"/>
          <w:sz w:val="20"/>
          <w:szCs w:val="20"/>
        </w:rPr>
        <w:t>arquitetura</w:t>
      </w:r>
      <w:r w:rsidRPr="001358BA">
        <w:rPr>
          <w:rFonts w:ascii="Century Gothic" w:hAnsi="Century Gothic"/>
          <w:sz w:val="20"/>
          <w:szCs w:val="20"/>
        </w:rPr>
        <w:t xml:space="preserve"> e da sua história no contexto </w:t>
      </w:r>
      <w:r>
        <w:rPr>
          <w:rFonts w:ascii="Century Gothic" w:hAnsi="Century Gothic"/>
          <w:sz w:val="20"/>
          <w:szCs w:val="20"/>
        </w:rPr>
        <w:t xml:space="preserve">da vinha e </w:t>
      </w:r>
      <w:r w:rsidRPr="001358BA">
        <w:rPr>
          <w:rFonts w:ascii="Century Gothic" w:hAnsi="Century Gothic"/>
          <w:sz w:val="20"/>
          <w:szCs w:val="20"/>
        </w:rPr>
        <w:t>do vinho e dar um carácter nacional.</w:t>
      </w:r>
    </w:p>
    <w:p w:rsidR="00B8615B" w:rsidRPr="001358BA" w:rsidRDefault="00B8615B" w:rsidP="00B8615B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1358BA">
        <w:rPr>
          <w:rFonts w:ascii="Century Gothic" w:hAnsi="Century Gothic"/>
          <w:b/>
          <w:sz w:val="20"/>
          <w:szCs w:val="20"/>
        </w:rPr>
        <w:t>Desenvolver a cooperação:</w:t>
      </w: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 xml:space="preserve">A </w:t>
      </w:r>
      <w:r w:rsidRPr="001358BA">
        <w:rPr>
          <w:rFonts w:ascii="Century Gothic" w:hAnsi="Century Gothic"/>
          <w:b/>
          <w:sz w:val="20"/>
          <w:szCs w:val="20"/>
        </w:rPr>
        <w:t>Cidade do Vinho</w:t>
      </w:r>
      <w:r w:rsidRPr="001358BA">
        <w:rPr>
          <w:rFonts w:ascii="Century Gothic" w:hAnsi="Century Gothic"/>
          <w:sz w:val="20"/>
          <w:szCs w:val="20"/>
        </w:rPr>
        <w:t xml:space="preserve"> deverá desenvolver e manter contactos estreitos com outras cidades do vinho, tendo em vista a troca de experiências e desenvolvimento de interesses comuns, no âmbito do vinho.</w:t>
      </w: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6446E1" w:rsidRDefault="00B8615B" w:rsidP="00B8615B">
      <w:pPr>
        <w:spacing w:line="360" w:lineRule="auto"/>
        <w:jc w:val="both"/>
        <w:rPr>
          <w:rFonts w:ascii="Century Gothic" w:hAnsi="Century Gothic"/>
          <w:b/>
          <w:color w:val="6F1719" w:themeColor="accent6" w:themeShade="80"/>
        </w:rPr>
      </w:pPr>
      <w:r w:rsidRPr="006446E1">
        <w:rPr>
          <w:rFonts w:ascii="Century Gothic" w:hAnsi="Century Gothic"/>
          <w:b/>
          <w:color w:val="6F1719" w:themeColor="accent6" w:themeShade="80"/>
        </w:rPr>
        <w:t>II – REQUISITOS E CONDIÇÕES DE ELEGIBILIDADE DE PARTICIPAÇÃO</w:t>
      </w:r>
    </w:p>
    <w:p w:rsidR="00B8615B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>As cidades para poderem candidatar-se a Cidade do Vinho deverão ser</w:t>
      </w:r>
      <w:r>
        <w:rPr>
          <w:rFonts w:ascii="Century Gothic" w:hAnsi="Century Gothic"/>
          <w:sz w:val="20"/>
          <w:szCs w:val="20"/>
        </w:rPr>
        <w:t xml:space="preserve"> os seguintes requisitos e condições</w:t>
      </w:r>
      <w:r w:rsidRPr="001358BA">
        <w:rPr>
          <w:rFonts w:ascii="Century Gothic" w:hAnsi="Century Gothic"/>
          <w:sz w:val="20"/>
          <w:szCs w:val="20"/>
        </w:rPr>
        <w:t>:</w:t>
      </w:r>
    </w:p>
    <w:p w:rsidR="00B8615B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757405" w:rsidRDefault="00B8615B" w:rsidP="00B8615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57405">
        <w:rPr>
          <w:rFonts w:ascii="Century Gothic" w:hAnsi="Century Gothic"/>
          <w:b/>
          <w:sz w:val="20"/>
          <w:szCs w:val="20"/>
        </w:rPr>
        <w:t>Requisitos:</w:t>
      </w: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>- Sócias da AMPV – Associação de Municípios Portugueses do Vinho;</w:t>
      </w: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>- Caso a cidade não seja sócia deverá formalizar a sua adesão antes de apresentar a candidatura;</w:t>
      </w: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 xml:space="preserve">- Apresentar um orçamento para a realização das </w:t>
      </w:r>
      <w:r w:rsidR="006446E1" w:rsidRPr="001358BA">
        <w:rPr>
          <w:rFonts w:ascii="Century Gothic" w:hAnsi="Century Gothic"/>
          <w:sz w:val="20"/>
          <w:szCs w:val="20"/>
        </w:rPr>
        <w:t>atividades</w:t>
      </w:r>
      <w:r w:rsidRPr="001358BA">
        <w:rPr>
          <w:rFonts w:ascii="Century Gothic" w:hAnsi="Century Gothic"/>
          <w:sz w:val="20"/>
          <w:szCs w:val="20"/>
        </w:rPr>
        <w:t xml:space="preserve"> previstas na </w:t>
      </w:r>
      <w:r w:rsidRPr="0000157D">
        <w:rPr>
          <w:rFonts w:ascii="Century Gothic" w:hAnsi="Century Gothic"/>
          <w:sz w:val="20"/>
          <w:szCs w:val="20"/>
        </w:rPr>
        <w:t>candidatura</w:t>
      </w:r>
      <w:r w:rsidR="00F50A8A" w:rsidRPr="0000157D">
        <w:rPr>
          <w:rFonts w:ascii="Century Gothic" w:hAnsi="Century Gothic"/>
          <w:sz w:val="20"/>
          <w:szCs w:val="20"/>
        </w:rPr>
        <w:t xml:space="preserve"> </w:t>
      </w:r>
      <w:r w:rsidR="005B1B93" w:rsidRPr="0000157D">
        <w:rPr>
          <w:rFonts w:ascii="Century Gothic" w:hAnsi="Century Gothic"/>
          <w:sz w:val="20"/>
          <w:szCs w:val="20"/>
        </w:rPr>
        <w:t>incluindo</w:t>
      </w:r>
      <w:r w:rsidR="00F50A8A" w:rsidRPr="0000157D">
        <w:rPr>
          <w:rFonts w:ascii="Century Gothic" w:hAnsi="Century Gothic"/>
          <w:sz w:val="20"/>
          <w:szCs w:val="20"/>
        </w:rPr>
        <w:t xml:space="preserve"> o orçamento destinado </w:t>
      </w:r>
      <w:r w:rsidR="005B1B93" w:rsidRPr="0000157D">
        <w:rPr>
          <w:rFonts w:ascii="Century Gothic" w:hAnsi="Century Gothic"/>
          <w:sz w:val="20"/>
          <w:szCs w:val="20"/>
        </w:rPr>
        <w:t>à promoção</w:t>
      </w:r>
      <w:r w:rsidRPr="0000157D">
        <w:rPr>
          <w:rFonts w:ascii="Century Gothic" w:hAnsi="Century Gothic"/>
          <w:sz w:val="20"/>
          <w:szCs w:val="20"/>
        </w:rPr>
        <w:t>;</w:t>
      </w:r>
    </w:p>
    <w:p w:rsidR="00B8615B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>- Apresentar a candidatura dentro dos prazos</w:t>
      </w:r>
      <w:r>
        <w:rPr>
          <w:rFonts w:ascii="Century Gothic" w:hAnsi="Century Gothic"/>
          <w:sz w:val="20"/>
          <w:szCs w:val="20"/>
        </w:rPr>
        <w:t xml:space="preserve"> estabelecidos, que se encontram</w:t>
      </w:r>
      <w:r w:rsidRPr="001358BA">
        <w:rPr>
          <w:rFonts w:ascii="Century Gothic" w:hAnsi="Century Gothic"/>
          <w:sz w:val="20"/>
          <w:szCs w:val="20"/>
        </w:rPr>
        <w:t xml:space="preserve"> no ponto nº V</w:t>
      </w:r>
      <w:r>
        <w:rPr>
          <w:rFonts w:ascii="Century Gothic" w:hAnsi="Century Gothic"/>
          <w:sz w:val="20"/>
          <w:szCs w:val="20"/>
        </w:rPr>
        <w:t>II</w:t>
      </w:r>
      <w:r w:rsidRPr="001358BA">
        <w:rPr>
          <w:rFonts w:ascii="Century Gothic" w:hAnsi="Century Gothic"/>
          <w:sz w:val="20"/>
          <w:szCs w:val="20"/>
        </w:rPr>
        <w:t xml:space="preserve"> deste regulamento.</w:t>
      </w:r>
    </w:p>
    <w:p w:rsidR="00B8615B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757405" w:rsidRDefault="00B8615B" w:rsidP="00B8615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57405">
        <w:rPr>
          <w:rFonts w:ascii="Century Gothic" w:hAnsi="Century Gothic"/>
          <w:b/>
          <w:sz w:val="20"/>
          <w:szCs w:val="20"/>
        </w:rPr>
        <w:t>Condições:</w:t>
      </w:r>
    </w:p>
    <w:p w:rsidR="00B8615B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Uma mesma cidade não pode ser nomeada por duas vezes consecutivas como Cidade do Vinho.</w:t>
      </w:r>
    </w:p>
    <w:p w:rsidR="00B8615B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A candidatura a </w:t>
      </w:r>
      <w:r w:rsidR="006446E1" w:rsidRPr="00096581">
        <w:rPr>
          <w:rFonts w:ascii="Century Gothic" w:hAnsi="Century Gothic"/>
          <w:sz w:val="20"/>
          <w:szCs w:val="20"/>
        </w:rPr>
        <w:t>selecionar</w:t>
      </w:r>
      <w:r w:rsidRPr="00096581">
        <w:rPr>
          <w:rFonts w:ascii="Century Gothic" w:hAnsi="Century Gothic"/>
          <w:sz w:val="20"/>
          <w:szCs w:val="20"/>
        </w:rPr>
        <w:t xml:space="preserve">, deve preferencialmente ser de uma região vitivinícola diferente da cidade do vinho do ano anterior, isto para garantir a salvaguarda e promoção de todo o território vitivinícola nacional, bem como a continuidade das </w:t>
      </w:r>
      <w:r w:rsidR="006446E1" w:rsidRPr="00096581">
        <w:rPr>
          <w:rFonts w:ascii="Century Gothic" w:hAnsi="Century Gothic"/>
          <w:sz w:val="20"/>
          <w:szCs w:val="20"/>
        </w:rPr>
        <w:t>ações</w:t>
      </w:r>
      <w:r w:rsidRPr="00096581">
        <w:rPr>
          <w:rFonts w:ascii="Century Gothic" w:hAnsi="Century Gothic"/>
          <w:sz w:val="20"/>
          <w:szCs w:val="20"/>
        </w:rPr>
        <w:t xml:space="preserve"> para o ano seguinte da cidade eleita anteriormente.</w:t>
      </w: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B8615B" w:rsidRPr="006446E1" w:rsidRDefault="00B8615B" w:rsidP="00B8615B">
      <w:pPr>
        <w:spacing w:line="360" w:lineRule="auto"/>
        <w:jc w:val="both"/>
        <w:rPr>
          <w:rFonts w:ascii="Century Gothic" w:hAnsi="Century Gothic"/>
          <w:b/>
          <w:color w:val="6F1719" w:themeColor="accent6" w:themeShade="80"/>
        </w:rPr>
      </w:pPr>
      <w:r w:rsidRPr="006446E1">
        <w:rPr>
          <w:rFonts w:ascii="Century Gothic" w:hAnsi="Century Gothic"/>
          <w:b/>
          <w:color w:val="6F1719" w:themeColor="accent6" w:themeShade="80"/>
        </w:rPr>
        <w:t>III – APRESENTAÇÃO DA CANDIDATURA</w:t>
      </w:r>
    </w:p>
    <w:p w:rsidR="00B8615B" w:rsidRDefault="00B8615B" w:rsidP="00B8615B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392CE7">
        <w:rPr>
          <w:rFonts w:ascii="Century Gothic" w:hAnsi="Century Gothic"/>
          <w:sz w:val="20"/>
          <w:szCs w:val="20"/>
        </w:rPr>
        <w:t>1 – O formulário deve conter toda a informação referente à cidade candidata</w:t>
      </w:r>
      <w:r>
        <w:rPr>
          <w:rFonts w:ascii="Century Gothic" w:hAnsi="Century Gothic"/>
          <w:sz w:val="20"/>
          <w:szCs w:val="20"/>
        </w:rPr>
        <w:t>;</w:t>
      </w:r>
    </w:p>
    <w:p w:rsidR="00B8615B" w:rsidRPr="00392CE7" w:rsidRDefault="00B8615B" w:rsidP="00B8615B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2 – As </w:t>
      </w:r>
      <w:r w:rsidR="006446E1">
        <w:rPr>
          <w:rFonts w:ascii="Century Gothic" w:hAnsi="Century Gothic"/>
          <w:sz w:val="20"/>
          <w:szCs w:val="20"/>
        </w:rPr>
        <w:t>atividades</w:t>
      </w:r>
      <w:r>
        <w:rPr>
          <w:rFonts w:ascii="Century Gothic" w:hAnsi="Century Gothic"/>
          <w:sz w:val="20"/>
          <w:szCs w:val="20"/>
        </w:rPr>
        <w:t xml:space="preserve"> devem ser incluídas no Formulário de apresentação e devem ajustar-se ao formato estabelecido.</w:t>
      </w:r>
    </w:p>
    <w:p w:rsidR="00B8615B" w:rsidRPr="00392CE7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92CE7">
        <w:rPr>
          <w:rFonts w:ascii="Century Gothic" w:hAnsi="Century Gothic"/>
          <w:sz w:val="18"/>
          <w:szCs w:val="18"/>
        </w:rPr>
        <w:t xml:space="preserve">       </w:t>
      </w:r>
      <w:r w:rsidRPr="00392CE7">
        <w:rPr>
          <w:rFonts w:ascii="Century Gothic" w:hAnsi="Century Gothic"/>
          <w:sz w:val="20"/>
          <w:szCs w:val="20"/>
        </w:rPr>
        <w:t>3 –</w:t>
      </w:r>
      <w:r w:rsidRPr="001358BA">
        <w:rPr>
          <w:rFonts w:ascii="Century Gothic" w:hAnsi="Century Gothic"/>
          <w:b/>
          <w:sz w:val="20"/>
          <w:szCs w:val="20"/>
        </w:rPr>
        <w:t xml:space="preserve"> </w:t>
      </w:r>
      <w:r w:rsidR="006446E1" w:rsidRPr="00392CE7">
        <w:rPr>
          <w:rFonts w:ascii="Century Gothic" w:hAnsi="Century Gothic"/>
          <w:sz w:val="20"/>
          <w:szCs w:val="20"/>
        </w:rPr>
        <w:t>Atividades</w:t>
      </w:r>
      <w:r w:rsidRPr="00392CE7">
        <w:rPr>
          <w:rFonts w:ascii="Century Gothic" w:hAnsi="Century Gothic"/>
          <w:sz w:val="20"/>
          <w:szCs w:val="20"/>
        </w:rPr>
        <w:t xml:space="preserve"> obrigatórias</w:t>
      </w:r>
      <w:r>
        <w:rPr>
          <w:rFonts w:ascii="Century Gothic" w:hAnsi="Century Gothic"/>
          <w:sz w:val="20"/>
          <w:szCs w:val="20"/>
        </w:rPr>
        <w:t xml:space="preserve"> que deverão constar na </w:t>
      </w:r>
      <w:r w:rsidRPr="00392CE7">
        <w:rPr>
          <w:rFonts w:ascii="Century Gothic" w:hAnsi="Century Gothic"/>
          <w:sz w:val="20"/>
          <w:szCs w:val="20"/>
        </w:rPr>
        <w:t>Candidatura:</w:t>
      </w:r>
    </w:p>
    <w:p w:rsidR="00B8615B" w:rsidRPr="001358BA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>Obrigatoriamente, no plano de eventos e iniciativas a apresentar na candidatura, devem constar a organização dos seguintes eventos:</w:t>
      </w:r>
    </w:p>
    <w:p w:rsidR="00B8615B" w:rsidRPr="001358BA" w:rsidRDefault="00B8615B" w:rsidP="00B8615B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>Dia dos Reis;</w:t>
      </w:r>
    </w:p>
    <w:p w:rsidR="00B8615B" w:rsidRPr="001358BA" w:rsidRDefault="00B8615B" w:rsidP="00B8615B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>Gala Cidade do Vinho 201</w:t>
      </w:r>
      <w:r w:rsidR="0024351A">
        <w:rPr>
          <w:rFonts w:ascii="Century Gothic" w:hAnsi="Century Gothic"/>
          <w:sz w:val="20"/>
          <w:szCs w:val="20"/>
        </w:rPr>
        <w:t>9</w:t>
      </w:r>
      <w:r w:rsidRPr="001358BA">
        <w:rPr>
          <w:rFonts w:ascii="Century Gothic" w:hAnsi="Century Gothic"/>
          <w:sz w:val="20"/>
          <w:szCs w:val="20"/>
        </w:rPr>
        <w:t xml:space="preserve"> – entrega do prémio e menções honrosas Cidade do Vinho 201</w:t>
      </w:r>
      <w:r w:rsidR="0024351A">
        <w:rPr>
          <w:rFonts w:ascii="Century Gothic" w:hAnsi="Century Gothic"/>
          <w:sz w:val="20"/>
          <w:szCs w:val="20"/>
        </w:rPr>
        <w:t>9</w:t>
      </w:r>
      <w:r w:rsidRPr="001358BA">
        <w:rPr>
          <w:rFonts w:ascii="Century Gothic" w:hAnsi="Century Gothic"/>
          <w:sz w:val="20"/>
          <w:szCs w:val="20"/>
        </w:rPr>
        <w:t>;</w:t>
      </w:r>
    </w:p>
    <w:p w:rsidR="00B8615B" w:rsidRPr="00096581" w:rsidRDefault="00B8615B" w:rsidP="00B8615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8BA">
        <w:rPr>
          <w:rFonts w:ascii="Century Gothic" w:hAnsi="Century Gothic"/>
          <w:sz w:val="20"/>
          <w:szCs w:val="20"/>
        </w:rPr>
        <w:t xml:space="preserve">Gala de Eleição da Rainha da Vindimas Nacional – data a acordar entre a cidade eleita e </w:t>
      </w:r>
      <w:r w:rsidRPr="00096581">
        <w:rPr>
          <w:rFonts w:ascii="Century Gothic" w:hAnsi="Century Gothic"/>
          <w:sz w:val="20"/>
          <w:szCs w:val="20"/>
        </w:rPr>
        <w:t>a AMPV;</w:t>
      </w:r>
    </w:p>
    <w:p w:rsidR="00B8615B" w:rsidRPr="00096581" w:rsidRDefault="00B8615B" w:rsidP="00B8615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Dia Europeu do </w:t>
      </w:r>
      <w:proofErr w:type="spellStart"/>
      <w:r w:rsidRPr="00096581">
        <w:rPr>
          <w:rFonts w:ascii="Century Gothic" w:hAnsi="Century Gothic"/>
          <w:sz w:val="20"/>
          <w:szCs w:val="20"/>
        </w:rPr>
        <w:t>Enoturismo</w:t>
      </w:r>
      <w:proofErr w:type="spellEnd"/>
      <w:r w:rsidRPr="00096581">
        <w:rPr>
          <w:rFonts w:ascii="Century Gothic" w:hAnsi="Century Gothic"/>
          <w:sz w:val="20"/>
          <w:szCs w:val="20"/>
        </w:rPr>
        <w:t xml:space="preserve"> – 1</w:t>
      </w:r>
      <w:r w:rsidR="0024351A">
        <w:rPr>
          <w:rFonts w:ascii="Century Gothic" w:hAnsi="Century Gothic"/>
          <w:sz w:val="20"/>
          <w:szCs w:val="20"/>
        </w:rPr>
        <w:t>0</w:t>
      </w:r>
      <w:r w:rsidRPr="00096581">
        <w:rPr>
          <w:rFonts w:ascii="Century Gothic" w:hAnsi="Century Gothic"/>
          <w:sz w:val="20"/>
          <w:szCs w:val="20"/>
        </w:rPr>
        <w:t xml:space="preserve"> novembro 201</w:t>
      </w:r>
      <w:r w:rsidR="0024351A">
        <w:rPr>
          <w:rFonts w:ascii="Century Gothic" w:hAnsi="Century Gothic"/>
          <w:sz w:val="20"/>
          <w:szCs w:val="20"/>
        </w:rPr>
        <w:t>9</w:t>
      </w:r>
      <w:r w:rsidRPr="00096581">
        <w:rPr>
          <w:rFonts w:ascii="Century Gothic" w:hAnsi="Century Gothic"/>
          <w:sz w:val="20"/>
          <w:szCs w:val="20"/>
        </w:rPr>
        <w:t xml:space="preserve">; 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B8615B" w:rsidRPr="006446E1" w:rsidRDefault="00B8615B" w:rsidP="00B8615B">
      <w:pPr>
        <w:spacing w:line="360" w:lineRule="auto"/>
        <w:jc w:val="both"/>
        <w:rPr>
          <w:rFonts w:ascii="Century Gothic" w:hAnsi="Century Gothic"/>
          <w:b/>
          <w:color w:val="6F1719" w:themeColor="accent6" w:themeShade="80"/>
        </w:rPr>
      </w:pPr>
      <w:r w:rsidRPr="006446E1">
        <w:rPr>
          <w:rFonts w:ascii="Century Gothic" w:hAnsi="Century Gothic"/>
          <w:b/>
          <w:color w:val="6F1719" w:themeColor="accent6" w:themeShade="80"/>
        </w:rPr>
        <w:t>IV - CRITÉRIOS DE AVALIAÇÃO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096581">
        <w:rPr>
          <w:rFonts w:ascii="Century Gothic" w:hAnsi="Century Gothic"/>
          <w:b/>
          <w:sz w:val="20"/>
          <w:szCs w:val="20"/>
        </w:rPr>
        <w:t xml:space="preserve">     1 – Critérios Qualitativos</w:t>
      </w:r>
    </w:p>
    <w:p w:rsidR="00B8615B" w:rsidRPr="00096581" w:rsidRDefault="00B8615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Campanha de difusão nos meios de comunicação social: locais/regionais/nacionais;</w:t>
      </w:r>
    </w:p>
    <w:p w:rsidR="00B8615B" w:rsidRPr="00096581" w:rsidRDefault="00B8615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Periodicidade ou distribuição temporal das </w:t>
      </w:r>
      <w:r w:rsidR="006446E1" w:rsidRPr="00096581">
        <w:rPr>
          <w:rFonts w:ascii="Century Gothic" w:hAnsi="Century Gothic"/>
          <w:sz w:val="20"/>
          <w:szCs w:val="20"/>
        </w:rPr>
        <w:t>atividades</w:t>
      </w:r>
      <w:r w:rsidRPr="00096581">
        <w:rPr>
          <w:rFonts w:ascii="Century Gothic" w:hAnsi="Century Gothic"/>
          <w:sz w:val="20"/>
          <w:szCs w:val="20"/>
        </w:rPr>
        <w:t>;</w:t>
      </w:r>
    </w:p>
    <w:p w:rsidR="00B8615B" w:rsidRPr="00096581" w:rsidRDefault="00B8615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Diversidade dos </w:t>
      </w:r>
      <w:r w:rsidR="006446E1" w:rsidRPr="00096581">
        <w:rPr>
          <w:rFonts w:ascii="Century Gothic" w:hAnsi="Century Gothic"/>
          <w:sz w:val="20"/>
          <w:szCs w:val="20"/>
        </w:rPr>
        <w:t>projetos</w:t>
      </w:r>
      <w:r w:rsidRPr="00096581">
        <w:rPr>
          <w:rFonts w:ascii="Century Gothic" w:hAnsi="Century Gothic"/>
          <w:sz w:val="20"/>
          <w:szCs w:val="20"/>
        </w:rPr>
        <w:t xml:space="preserve"> e </w:t>
      </w:r>
      <w:r w:rsidR="006446E1" w:rsidRPr="00096581">
        <w:rPr>
          <w:rFonts w:ascii="Century Gothic" w:hAnsi="Century Gothic"/>
          <w:sz w:val="20"/>
          <w:szCs w:val="20"/>
        </w:rPr>
        <w:t>ações</w:t>
      </w:r>
      <w:r w:rsidRPr="00096581">
        <w:rPr>
          <w:rFonts w:ascii="Century Gothic" w:hAnsi="Century Gothic"/>
          <w:sz w:val="20"/>
          <w:szCs w:val="20"/>
        </w:rPr>
        <w:t xml:space="preserve"> propostos;</w:t>
      </w:r>
    </w:p>
    <w:p w:rsidR="00B8615B" w:rsidRPr="00096581" w:rsidRDefault="00B8615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Coerência e compreensão da candidatura e das </w:t>
      </w:r>
      <w:r w:rsidR="006446E1" w:rsidRPr="00096581">
        <w:rPr>
          <w:rFonts w:ascii="Century Gothic" w:hAnsi="Century Gothic"/>
          <w:sz w:val="20"/>
          <w:szCs w:val="20"/>
        </w:rPr>
        <w:t>atividades</w:t>
      </w:r>
      <w:r w:rsidRPr="00096581">
        <w:rPr>
          <w:rFonts w:ascii="Century Gothic" w:hAnsi="Century Gothic"/>
          <w:sz w:val="20"/>
          <w:szCs w:val="20"/>
        </w:rPr>
        <w:t xml:space="preserve"> propostas;</w:t>
      </w:r>
    </w:p>
    <w:p w:rsidR="00B8615B" w:rsidRPr="00096581" w:rsidRDefault="006446E1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Projeto</w:t>
      </w:r>
      <w:r w:rsidR="00B8615B" w:rsidRPr="00096581">
        <w:rPr>
          <w:rFonts w:ascii="Century Gothic" w:hAnsi="Century Gothic"/>
          <w:sz w:val="20"/>
          <w:szCs w:val="20"/>
        </w:rPr>
        <w:t xml:space="preserve"> catalisador para o desenvolvimento dos municípios, para o desenvolvimento económico e social;</w:t>
      </w:r>
    </w:p>
    <w:p w:rsidR="00B8615B" w:rsidRPr="0000157D" w:rsidRDefault="00B8615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Memória descritiva. A memória descritiva deve conter toda a informação da cidade </w:t>
      </w:r>
      <w:r w:rsidRPr="0000157D">
        <w:rPr>
          <w:rFonts w:ascii="Century Gothic" w:hAnsi="Century Gothic"/>
          <w:sz w:val="20"/>
          <w:szCs w:val="20"/>
        </w:rPr>
        <w:t>candidata: nº de habitantes, nº de adegas, denominação de origem, vínculos com o sector vitivinícola, infraestruturas: hoteleiras, restauração, ligação histórica da c</w:t>
      </w:r>
      <w:r w:rsidR="009835D3" w:rsidRPr="0000157D">
        <w:rPr>
          <w:rFonts w:ascii="Century Gothic" w:hAnsi="Century Gothic"/>
          <w:sz w:val="20"/>
          <w:szCs w:val="20"/>
        </w:rPr>
        <w:t>idade com o sector vitivinícola;</w:t>
      </w:r>
    </w:p>
    <w:p w:rsidR="009835D3" w:rsidRPr="0000157D" w:rsidRDefault="006D42F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0157D">
        <w:rPr>
          <w:rFonts w:ascii="Century Gothic" w:hAnsi="Century Gothic"/>
          <w:sz w:val="20"/>
          <w:szCs w:val="20"/>
        </w:rPr>
        <w:t>Envolvimento do(s) município(s) promotores da candidatura com as atividades da AMPV;</w:t>
      </w:r>
    </w:p>
    <w:p w:rsidR="00B8615B" w:rsidRPr="0000157D" w:rsidRDefault="00B8615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0157D">
        <w:rPr>
          <w:rFonts w:ascii="Century Gothic" w:hAnsi="Century Gothic"/>
          <w:sz w:val="20"/>
          <w:szCs w:val="20"/>
        </w:rPr>
        <w:t>Qualidade da apresentação da candidatura feita em sessão própria dirigida aos membros do júri de avaliação.</w:t>
      </w:r>
    </w:p>
    <w:p w:rsidR="00B8615B" w:rsidRPr="0000157D" w:rsidRDefault="00B8615B" w:rsidP="00B8615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00157D">
        <w:rPr>
          <w:rFonts w:ascii="Century Gothic" w:hAnsi="Century Gothic"/>
          <w:b/>
          <w:sz w:val="20"/>
          <w:szCs w:val="20"/>
        </w:rPr>
        <w:t>– Critérios quantitativos</w:t>
      </w:r>
    </w:p>
    <w:p w:rsidR="00B8615B" w:rsidRPr="00096581" w:rsidRDefault="00B8615B" w:rsidP="00B8615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Nº de parcei</w:t>
      </w:r>
      <w:r w:rsidR="006446E1">
        <w:rPr>
          <w:rFonts w:ascii="Century Gothic" w:hAnsi="Century Gothic"/>
          <w:sz w:val="20"/>
          <w:szCs w:val="20"/>
        </w:rPr>
        <w:t xml:space="preserve">ros / entidades </w:t>
      </w:r>
      <w:r w:rsidRPr="00096581">
        <w:rPr>
          <w:rFonts w:ascii="Century Gothic" w:hAnsi="Century Gothic"/>
          <w:sz w:val="20"/>
          <w:szCs w:val="20"/>
        </w:rPr>
        <w:t>envolvidos. É obrigatório a apresentação de acordos/compromissos com os parceiros;</w:t>
      </w:r>
    </w:p>
    <w:p w:rsidR="00B8615B" w:rsidRPr="00096581" w:rsidRDefault="00B8615B" w:rsidP="00B8615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Nº de </w:t>
      </w:r>
      <w:r w:rsidR="006446E1" w:rsidRPr="00096581">
        <w:rPr>
          <w:rFonts w:ascii="Century Gothic" w:hAnsi="Century Gothic"/>
          <w:sz w:val="20"/>
          <w:szCs w:val="20"/>
        </w:rPr>
        <w:t>atividades</w:t>
      </w:r>
      <w:r w:rsidRPr="00096581">
        <w:rPr>
          <w:rFonts w:ascii="Century Gothic" w:hAnsi="Century Gothic"/>
          <w:sz w:val="20"/>
          <w:szCs w:val="20"/>
        </w:rPr>
        <w:t xml:space="preserve"> propostas ao longo do ano. Será valorizado o nº de </w:t>
      </w:r>
      <w:r w:rsidR="006446E1" w:rsidRPr="00096581">
        <w:rPr>
          <w:rFonts w:ascii="Century Gothic" w:hAnsi="Century Gothic"/>
          <w:sz w:val="20"/>
          <w:szCs w:val="20"/>
        </w:rPr>
        <w:t>atividades</w:t>
      </w:r>
      <w:r w:rsidRPr="00096581">
        <w:rPr>
          <w:rFonts w:ascii="Century Gothic" w:hAnsi="Century Gothic"/>
          <w:sz w:val="20"/>
          <w:szCs w:val="20"/>
        </w:rPr>
        <w:t xml:space="preserve"> criadas especificamente para o Projeto “Cidade do Vinho”;</w:t>
      </w:r>
    </w:p>
    <w:p w:rsidR="00B8615B" w:rsidRPr="00096581" w:rsidRDefault="00B8615B" w:rsidP="00B8615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Número de </w:t>
      </w:r>
      <w:r w:rsidR="006446E1" w:rsidRPr="00096581">
        <w:rPr>
          <w:rFonts w:ascii="Century Gothic" w:hAnsi="Century Gothic"/>
          <w:sz w:val="20"/>
          <w:szCs w:val="20"/>
        </w:rPr>
        <w:t>atividades</w:t>
      </w:r>
      <w:r w:rsidRPr="00096581">
        <w:rPr>
          <w:rFonts w:ascii="Century Gothic" w:hAnsi="Century Gothic"/>
          <w:sz w:val="20"/>
          <w:szCs w:val="20"/>
        </w:rPr>
        <w:t xml:space="preserve"> que tenham continuidade no tempo.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6446E1" w:rsidRDefault="00B8615B" w:rsidP="00B8615B">
      <w:pPr>
        <w:spacing w:line="360" w:lineRule="auto"/>
        <w:jc w:val="both"/>
        <w:rPr>
          <w:rFonts w:ascii="Century Gothic" w:hAnsi="Century Gothic"/>
          <w:b/>
          <w:color w:val="6F1719" w:themeColor="accent6" w:themeShade="80"/>
        </w:rPr>
      </w:pPr>
      <w:r w:rsidRPr="006446E1">
        <w:rPr>
          <w:rFonts w:ascii="Century Gothic" w:hAnsi="Century Gothic"/>
          <w:b/>
          <w:color w:val="6F1719" w:themeColor="accent6" w:themeShade="80"/>
        </w:rPr>
        <w:t>V – MEMBROS DO JURI DE AVALIAÇÃO E MÉTODO DE VOTAÇÃO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1 - Membros do Júri de Avaliação:</w:t>
      </w:r>
    </w:p>
    <w:p w:rsidR="00090589" w:rsidRPr="00096581" w:rsidRDefault="00090589" w:rsidP="000905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Definem-se como membros do júri de avaliação das candidaturas à Cidade do Vinho 201</w:t>
      </w:r>
      <w:r w:rsidR="0024351A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 todos os municípios associados da Associação de Municípios Portugueses do Vinho - AMPV com as quotas pagas à data d</w:t>
      </w:r>
      <w:r w:rsidR="00051167">
        <w:rPr>
          <w:rFonts w:ascii="Century Gothic" w:hAnsi="Century Gothic"/>
          <w:sz w:val="20"/>
          <w:szCs w:val="20"/>
        </w:rPr>
        <w:t>e 31 de dezembro 201</w:t>
      </w:r>
      <w:r w:rsidR="0024351A">
        <w:rPr>
          <w:rFonts w:ascii="Century Gothic" w:hAnsi="Century Gothic"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>.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2 – Processo de avaliação: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Para proceder à avaliação de cada candidatura de uma forma imparcial e justa, o Júri de Avaliação, referido no ponto anterior, reunir-se-á em sessão agendada para o efeito. A cada membro será enviado, atempadamente, pela secretaria da AMPV, as candidaturas que foram entregues dentro dos prazos previstos no </w:t>
      </w:r>
      <w:r w:rsidR="0000157D">
        <w:rPr>
          <w:rFonts w:ascii="Century Gothic" w:hAnsi="Century Gothic"/>
          <w:sz w:val="20"/>
          <w:szCs w:val="20"/>
        </w:rPr>
        <w:t xml:space="preserve">nº VII do presente </w:t>
      </w:r>
      <w:r w:rsidR="0000157D" w:rsidRPr="00096581">
        <w:rPr>
          <w:rFonts w:ascii="Century Gothic" w:hAnsi="Century Gothic"/>
          <w:sz w:val="20"/>
          <w:szCs w:val="20"/>
        </w:rPr>
        <w:t>regulamento</w:t>
      </w:r>
      <w:r w:rsidRPr="00096581">
        <w:rPr>
          <w:rFonts w:ascii="Century Gothic" w:hAnsi="Century Gothic"/>
          <w:sz w:val="20"/>
          <w:szCs w:val="20"/>
        </w:rPr>
        <w:t>, e que cumprem os critérios de elegibilidade. Será enviado em conjunto um parecer técnico de cada uma das candidaturas apresentadas.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3- Ato eleitoral para a melhor candidatura a Cidade do Vinho:</w:t>
      </w:r>
    </w:p>
    <w:p w:rsidR="00B8615B" w:rsidRPr="00096581" w:rsidRDefault="00B8615B" w:rsidP="00B8615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Cada membro do júri de avaliação tem o direito a apenas um voto e o mesmo é presencial. Os municípios membros do júri, referidos no nº 1 deste ponto do regulamento, não podem delegar o seu direito de voto noutro membro do </w:t>
      </w:r>
      <w:r w:rsidR="00BF4A74" w:rsidRPr="00096581">
        <w:rPr>
          <w:rFonts w:ascii="Century Gothic" w:hAnsi="Century Gothic"/>
          <w:sz w:val="20"/>
          <w:szCs w:val="20"/>
        </w:rPr>
        <w:t>júri</w:t>
      </w:r>
      <w:r w:rsidRPr="00096581">
        <w:rPr>
          <w:rFonts w:ascii="Century Gothic" w:hAnsi="Century Gothic"/>
          <w:sz w:val="20"/>
          <w:szCs w:val="20"/>
        </w:rPr>
        <w:t>, em caso de não comparência na sessão de avaliação e votação da melhor candidatura;</w:t>
      </w:r>
    </w:p>
    <w:p w:rsidR="00B8615B" w:rsidRPr="00096581" w:rsidRDefault="00B8615B" w:rsidP="00B8615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A votação é secreta;</w:t>
      </w:r>
    </w:p>
    <w:p w:rsidR="00B8615B" w:rsidRPr="00096581" w:rsidRDefault="00B8615B" w:rsidP="00B8615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Em caso de empate, só as candidaturas mais votadas é que serão de novo colocadas à votação, e a vencedora tem de ser eleita por maioria com mais um voto.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96581">
        <w:rPr>
          <w:rFonts w:ascii="Century Gothic" w:hAnsi="Century Gothic"/>
          <w:sz w:val="22"/>
          <w:szCs w:val="22"/>
        </w:rPr>
        <w:t xml:space="preserve"> </w:t>
      </w:r>
    </w:p>
    <w:p w:rsidR="00B8615B" w:rsidRPr="006446E1" w:rsidRDefault="00B8615B" w:rsidP="00B8615B">
      <w:pPr>
        <w:spacing w:line="360" w:lineRule="auto"/>
        <w:jc w:val="both"/>
        <w:rPr>
          <w:rFonts w:ascii="Century Gothic" w:hAnsi="Century Gothic"/>
          <w:b/>
          <w:color w:val="6F1719" w:themeColor="accent6" w:themeShade="80"/>
        </w:rPr>
      </w:pPr>
      <w:r w:rsidRPr="006446E1">
        <w:rPr>
          <w:rFonts w:ascii="Century Gothic" w:hAnsi="Century Gothic"/>
          <w:b/>
          <w:color w:val="6F1719" w:themeColor="accent6" w:themeShade="80"/>
        </w:rPr>
        <w:t>VI - OBRIGAÇÕES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A cidade vencedora obriga-se: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    </w:t>
      </w:r>
      <w:r w:rsidRPr="00096581">
        <w:rPr>
          <w:rFonts w:ascii="Century Gothic" w:hAnsi="Century Gothic"/>
          <w:b/>
          <w:sz w:val="20"/>
          <w:szCs w:val="20"/>
        </w:rPr>
        <w:t>1 –</w:t>
      </w:r>
      <w:r w:rsidRPr="00096581">
        <w:rPr>
          <w:rFonts w:ascii="Century Gothic" w:hAnsi="Century Gothic"/>
          <w:sz w:val="20"/>
          <w:szCs w:val="20"/>
        </w:rPr>
        <w:t xml:space="preserve"> Todos os materiais promocionais deverão conter o logo do </w:t>
      </w:r>
      <w:r w:rsidR="006446E1" w:rsidRPr="00096581">
        <w:rPr>
          <w:rFonts w:ascii="Century Gothic" w:hAnsi="Century Gothic"/>
          <w:sz w:val="20"/>
          <w:szCs w:val="20"/>
        </w:rPr>
        <w:t>projeto</w:t>
      </w:r>
      <w:r w:rsidRPr="00096581">
        <w:rPr>
          <w:rFonts w:ascii="Century Gothic" w:hAnsi="Century Gothic"/>
          <w:sz w:val="20"/>
          <w:szCs w:val="20"/>
        </w:rPr>
        <w:t xml:space="preserve"> “Cidade do Vinho” e da AMPV;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b/>
          <w:sz w:val="20"/>
          <w:szCs w:val="20"/>
        </w:rPr>
        <w:t xml:space="preserve">    2 -</w:t>
      </w:r>
      <w:r w:rsidRPr="00096581">
        <w:rPr>
          <w:rFonts w:ascii="Century Gothic" w:hAnsi="Century Gothic"/>
          <w:sz w:val="20"/>
          <w:szCs w:val="20"/>
        </w:rPr>
        <w:t xml:space="preserve"> Apresentar na candidatura todos os elementos relativos à estratégia de comunicação</w:t>
      </w:r>
      <w:r w:rsidRPr="00096581">
        <w:rPr>
          <w:rFonts w:ascii="Century Gothic" w:hAnsi="Century Gothic"/>
          <w:color w:val="333333"/>
          <w:sz w:val="20"/>
          <w:szCs w:val="20"/>
        </w:rPr>
        <w:t>;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b/>
          <w:sz w:val="20"/>
          <w:szCs w:val="20"/>
        </w:rPr>
        <w:t xml:space="preserve">    3 – </w:t>
      </w:r>
      <w:r w:rsidRPr="00096581">
        <w:rPr>
          <w:rFonts w:ascii="Century Gothic" w:hAnsi="Century Gothic"/>
          <w:sz w:val="20"/>
          <w:szCs w:val="20"/>
        </w:rPr>
        <w:t xml:space="preserve">O Município vencedor da Cidade do Vinho deverá informar a AMPV de todos os eventos, </w:t>
      </w:r>
      <w:r w:rsidR="006446E1" w:rsidRPr="00096581">
        <w:rPr>
          <w:rFonts w:ascii="Century Gothic" w:hAnsi="Century Gothic"/>
          <w:sz w:val="20"/>
          <w:szCs w:val="20"/>
        </w:rPr>
        <w:t>atividades</w:t>
      </w:r>
      <w:r w:rsidRPr="00096581">
        <w:rPr>
          <w:rFonts w:ascii="Century Gothic" w:hAnsi="Century Gothic"/>
          <w:sz w:val="20"/>
          <w:szCs w:val="20"/>
        </w:rPr>
        <w:t xml:space="preserve">, formas de promoção e comunicações aos órgãos de comunicação social ligados ao </w:t>
      </w:r>
      <w:r w:rsidR="006446E1" w:rsidRPr="00096581">
        <w:rPr>
          <w:rFonts w:ascii="Century Gothic" w:hAnsi="Century Gothic"/>
          <w:sz w:val="20"/>
          <w:szCs w:val="20"/>
        </w:rPr>
        <w:t>projeto</w:t>
      </w:r>
      <w:r w:rsidRPr="00096581">
        <w:rPr>
          <w:rFonts w:ascii="Century Gothic" w:hAnsi="Century Gothic"/>
          <w:sz w:val="20"/>
          <w:szCs w:val="20"/>
        </w:rPr>
        <w:t xml:space="preserve"> ao longo do ano, para que a mesma possa divulgar e difundir esta informação através dos seus canais de comunicação com exterior;</w:t>
      </w:r>
    </w:p>
    <w:p w:rsidR="00B8615B" w:rsidRPr="00096581" w:rsidRDefault="00B8615B" w:rsidP="00B8615B">
      <w:pPr>
        <w:spacing w:line="360" w:lineRule="auto"/>
        <w:ind w:firstLine="284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b/>
          <w:sz w:val="20"/>
          <w:szCs w:val="20"/>
        </w:rPr>
        <w:t>4 –</w:t>
      </w:r>
      <w:r w:rsidRPr="00096581">
        <w:rPr>
          <w:rFonts w:ascii="Century Gothic" w:hAnsi="Century Gothic"/>
          <w:sz w:val="20"/>
          <w:szCs w:val="20"/>
        </w:rPr>
        <w:t xml:space="preserve"> A Cidade nomeada deverá no prazo de três meses, após a data de encerramento das </w:t>
      </w:r>
      <w:r w:rsidR="006446E1" w:rsidRPr="00096581">
        <w:rPr>
          <w:rFonts w:ascii="Century Gothic" w:hAnsi="Century Gothic"/>
          <w:sz w:val="20"/>
          <w:szCs w:val="20"/>
        </w:rPr>
        <w:t>atividades</w:t>
      </w:r>
      <w:r w:rsidRPr="00096581">
        <w:rPr>
          <w:rFonts w:ascii="Century Gothic" w:hAnsi="Century Gothic"/>
          <w:sz w:val="20"/>
          <w:szCs w:val="20"/>
        </w:rPr>
        <w:t xml:space="preserve"> previstas na candidatura, apresentar um relatório de </w:t>
      </w:r>
      <w:r w:rsidR="006446E1" w:rsidRPr="00096581">
        <w:rPr>
          <w:rFonts w:ascii="Century Gothic" w:hAnsi="Century Gothic"/>
          <w:sz w:val="20"/>
          <w:szCs w:val="20"/>
        </w:rPr>
        <w:t>atividades</w:t>
      </w:r>
      <w:r w:rsidRPr="00096581">
        <w:rPr>
          <w:rFonts w:ascii="Century Gothic" w:hAnsi="Century Gothic"/>
          <w:sz w:val="20"/>
          <w:szCs w:val="20"/>
        </w:rPr>
        <w:t xml:space="preserve"> constantes em candidatura, devidamente documentado, com indicadores de participação e de dimensão (local/regional e nacional);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B8615B" w:rsidRPr="00096581" w:rsidRDefault="00B8615B" w:rsidP="00B8615B">
      <w:pPr>
        <w:tabs>
          <w:tab w:val="left" w:pos="7560"/>
        </w:tabs>
        <w:spacing w:line="360" w:lineRule="auto"/>
        <w:jc w:val="both"/>
        <w:rPr>
          <w:rFonts w:ascii="Century Gothic" w:hAnsi="Century Gothic"/>
          <w:b/>
          <w:color w:val="BB8900" w:themeColor="accent2" w:themeShade="BF"/>
        </w:rPr>
      </w:pPr>
      <w:r w:rsidRPr="006446E1">
        <w:rPr>
          <w:rFonts w:ascii="Century Gothic" w:hAnsi="Century Gothic"/>
          <w:b/>
          <w:color w:val="6F1719" w:themeColor="accent6" w:themeShade="80"/>
        </w:rPr>
        <w:t>VII - PRAZOS</w:t>
      </w:r>
      <w:r w:rsidRPr="00096581">
        <w:rPr>
          <w:rFonts w:ascii="Century Gothic" w:hAnsi="Century Gothic"/>
          <w:b/>
          <w:color w:val="BB8900" w:themeColor="accent2" w:themeShade="BF"/>
        </w:rPr>
        <w:tab/>
      </w:r>
    </w:p>
    <w:p w:rsidR="00B8615B" w:rsidRPr="00096581" w:rsidRDefault="00B8615B" w:rsidP="00B8615B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096581">
        <w:rPr>
          <w:rFonts w:ascii="Century Gothic" w:hAnsi="Century Gothic"/>
          <w:b/>
          <w:sz w:val="20"/>
          <w:szCs w:val="20"/>
        </w:rPr>
        <w:t>Prazos de entrega da Candidatura à “Cidade do Vinho de 201</w:t>
      </w:r>
      <w:r w:rsidR="00E37F3E">
        <w:rPr>
          <w:rFonts w:ascii="Century Gothic" w:hAnsi="Century Gothic"/>
          <w:b/>
          <w:sz w:val="20"/>
          <w:szCs w:val="20"/>
        </w:rPr>
        <w:t>9</w:t>
      </w:r>
      <w:r w:rsidRPr="00096581">
        <w:rPr>
          <w:rFonts w:ascii="Century Gothic" w:hAnsi="Century Gothic"/>
          <w:b/>
          <w:sz w:val="20"/>
          <w:szCs w:val="20"/>
        </w:rPr>
        <w:t>”:</w:t>
      </w:r>
    </w:p>
    <w:p w:rsidR="00B8615B" w:rsidRPr="00096581" w:rsidRDefault="00B8615B" w:rsidP="00B8615B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096581">
        <w:rPr>
          <w:rFonts w:ascii="Century Gothic" w:hAnsi="Century Gothic"/>
          <w:sz w:val="20"/>
          <w:szCs w:val="20"/>
        </w:rPr>
        <w:lastRenderedPageBreak/>
        <w:t xml:space="preserve">até 31 de </w:t>
      </w:r>
      <w:r w:rsidR="00BF4A74" w:rsidRPr="00096581">
        <w:rPr>
          <w:rFonts w:ascii="Century Gothic" w:hAnsi="Century Gothic"/>
          <w:sz w:val="20"/>
          <w:szCs w:val="20"/>
        </w:rPr>
        <w:t>outubro</w:t>
      </w:r>
      <w:r w:rsidRPr="00096581">
        <w:rPr>
          <w:rFonts w:ascii="Century Gothic" w:hAnsi="Century Gothic"/>
          <w:sz w:val="20"/>
          <w:szCs w:val="20"/>
        </w:rPr>
        <w:t xml:space="preserve"> de 201</w:t>
      </w:r>
      <w:r w:rsidR="00E37F3E">
        <w:rPr>
          <w:rFonts w:ascii="Century Gothic" w:hAnsi="Century Gothic"/>
          <w:sz w:val="20"/>
          <w:szCs w:val="20"/>
        </w:rPr>
        <w:t>8</w:t>
      </w:r>
      <w:r w:rsidRPr="00096581">
        <w:rPr>
          <w:rFonts w:ascii="Century Gothic" w:hAnsi="Century Gothic"/>
          <w:sz w:val="20"/>
          <w:szCs w:val="20"/>
        </w:rPr>
        <w:t>.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Deverá ser apresentada a candidatura de acordo com as rubricas que constam no Regulamento de Candidatura ao Título de Cidade do Vinho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096581">
        <w:rPr>
          <w:rFonts w:ascii="Century Gothic" w:hAnsi="Century Gothic"/>
          <w:b/>
          <w:sz w:val="20"/>
          <w:szCs w:val="20"/>
        </w:rPr>
        <w:t>Período de avaliação das candidaturas:</w:t>
      </w:r>
    </w:p>
    <w:p w:rsidR="00B8615B" w:rsidRPr="00096581" w:rsidRDefault="00B8615B" w:rsidP="00B8615B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De </w:t>
      </w:r>
      <w:r w:rsidR="00BF4A74">
        <w:rPr>
          <w:rFonts w:ascii="Century Gothic" w:hAnsi="Century Gothic"/>
          <w:sz w:val="20"/>
          <w:szCs w:val="20"/>
        </w:rPr>
        <w:t>2</w:t>
      </w:r>
      <w:r w:rsidRPr="00096581">
        <w:rPr>
          <w:rFonts w:ascii="Century Gothic" w:hAnsi="Century Gothic"/>
          <w:sz w:val="20"/>
          <w:szCs w:val="20"/>
        </w:rPr>
        <w:t xml:space="preserve"> a </w:t>
      </w:r>
      <w:r w:rsidR="00E37F3E">
        <w:rPr>
          <w:rFonts w:ascii="Century Gothic" w:hAnsi="Century Gothic"/>
          <w:sz w:val="20"/>
          <w:szCs w:val="20"/>
        </w:rPr>
        <w:t>9</w:t>
      </w:r>
      <w:r w:rsidRPr="00096581">
        <w:rPr>
          <w:rFonts w:ascii="Century Gothic" w:hAnsi="Century Gothic"/>
          <w:sz w:val="20"/>
          <w:szCs w:val="20"/>
        </w:rPr>
        <w:t xml:space="preserve"> de </w:t>
      </w:r>
      <w:r w:rsidR="00BF4A74" w:rsidRPr="00096581">
        <w:rPr>
          <w:rFonts w:ascii="Century Gothic" w:hAnsi="Century Gothic"/>
          <w:sz w:val="20"/>
          <w:szCs w:val="20"/>
        </w:rPr>
        <w:t>novembro</w:t>
      </w:r>
      <w:r w:rsidRPr="00096581">
        <w:rPr>
          <w:rFonts w:ascii="Century Gothic" w:hAnsi="Century Gothic"/>
          <w:sz w:val="20"/>
          <w:szCs w:val="20"/>
        </w:rPr>
        <w:t xml:space="preserve"> de 201</w:t>
      </w:r>
      <w:r w:rsidR="00E37F3E">
        <w:rPr>
          <w:rFonts w:ascii="Century Gothic" w:hAnsi="Century Gothic"/>
          <w:sz w:val="20"/>
          <w:szCs w:val="20"/>
        </w:rPr>
        <w:t>8</w:t>
      </w:r>
      <w:r w:rsidRPr="00096581">
        <w:rPr>
          <w:rFonts w:ascii="Century Gothic" w:hAnsi="Century Gothic"/>
          <w:sz w:val="20"/>
          <w:szCs w:val="20"/>
        </w:rPr>
        <w:t>.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096581">
        <w:rPr>
          <w:rFonts w:ascii="Century Gothic" w:hAnsi="Century Gothic"/>
          <w:b/>
          <w:sz w:val="20"/>
          <w:szCs w:val="20"/>
        </w:rPr>
        <w:t>Período de indicação da candidatura vencedora:</w:t>
      </w:r>
    </w:p>
    <w:p w:rsidR="00B8615B" w:rsidRDefault="00B8615B" w:rsidP="00B8615B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De 1</w:t>
      </w:r>
      <w:r w:rsidR="00BF4A74">
        <w:rPr>
          <w:rFonts w:ascii="Century Gothic" w:hAnsi="Century Gothic"/>
          <w:sz w:val="20"/>
          <w:szCs w:val="20"/>
        </w:rPr>
        <w:t>3</w:t>
      </w:r>
      <w:r w:rsidRPr="00096581">
        <w:rPr>
          <w:rFonts w:ascii="Century Gothic" w:hAnsi="Century Gothic"/>
          <w:sz w:val="20"/>
          <w:szCs w:val="20"/>
        </w:rPr>
        <w:t xml:space="preserve"> a 30 </w:t>
      </w:r>
      <w:r w:rsidR="00BF4A74" w:rsidRPr="00096581">
        <w:rPr>
          <w:rFonts w:ascii="Century Gothic" w:hAnsi="Century Gothic"/>
          <w:sz w:val="20"/>
          <w:szCs w:val="20"/>
        </w:rPr>
        <w:t>novembro</w:t>
      </w:r>
      <w:r w:rsidRPr="00096581">
        <w:rPr>
          <w:rFonts w:ascii="Century Gothic" w:hAnsi="Century Gothic"/>
          <w:sz w:val="20"/>
          <w:szCs w:val="20"/>
        </w:rPr>
        <w:t xml:space="preserve"> de 201</w:t>
      </w:r>
      <w:r w:rsidR="00E37F3E">
        <w:rPr>
          <w:rFonts w:ascii="Century Gothic" w:hAnsi="Century Gothic"/>
          <w:sz w:val="20"/>
          <w:szCs w:val="20"/>
        </w:rPr>
        <w:t>8</w:t>
      </w:r>
      <w:r w:rsidRPr="00096581">
        <w:rPr>
          <w:rFonts w:ascii="Century Gothic" w:hAnsi="Century Gothic"/>
          <w:sz w:val="20"/>
          <w:szCs w:val="20"/>
        </w:rPr>
        <w:t>.</w:t>
      </w:r>
    </w:p>
    <w:p w:rsidR="007A6E50" w:rsidRPr="007A6E50" w:rsidRDefault="007A6E50" w:rsidP="00B8615B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7A6E50">
        <w:rPr>
          <w:rFonts w:ascii="Century Gothic" w:hAnsi="Century Gothic"/>
          <w:b/>
          <w:sz w:val="20"/>
          <w:szCs w:val="20"/>
          <w:u w:val="single"/>
        </w:rPr>
        <w:t xml:space="preserve">Votação da Candidatura na Assembleia Intermunicipal do dia 16 de </w:t>
      </w:r>
      <w:proofErr w:type="gramStart"/>
      <w:r w:rsidRPr="007A6E50">
        <w:rPr>
          <w:rFonts w:ascii="Century Gothic" w:hAnsi="Century Gothic"/>
          <w:b/>
          <w:sz w:val="20"/>
          <w:szCs w:val="20"/>
          <w:u w:val="single"/>
        </w:rPr>
        <w:t>Novembro</w:t>
      </w:r>
      <w:proofErr w:type="gramEnd"/>
      <w:r w:rsidRPr="007A6E50">
        <w:rPr>
          <w:rFonts w:ascii="Century Gothic" w:hAnsi="Century Gothic"/>
          <w:b/>
          <w:sz w:val="20"/>
          <w:szCs w:val="20"/>
          <w:u w:val="single"/>
        </w:rPr>
        <w:t xml:space="preserve"> de 2018 em Torres Vedras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As candidaturas deverão ser enviadas por correio </w:t>
      </w:r>
      <w:r w:rsidR="00BF4A74" w:rsidRPr="00096581">
        <w:rPr>
          <w:rFonts w:ascii="Century Gothic" w:hAnsi="Century Gothic"/>
          <w:sz w:val="20"/>
          <w:szCs w:val="20"/>
        </w:rPr>
        <w:t>eletrónico</w:t>
      </w:r>
      <w:r w:rsidRPr="00096581">
        <w:rPr>
          <w:rFonts w:ascii="Century Gothic" w:hAnsi="Century Gothic"/>
          <w:sz w:val="20"/>
          <w:szCs w:val="20"/>
        </w:rPr>
        <w:t xml:space="preserve"> para o seguinte endereço: </w:t>
      </w:r>
      <w:hyperlink r:id="rId7" w:history="1">
        <w:r w:rsidRPr="00096581">
          <w:rPr>
            <w:rStyle w:val="Hiperligao"/>
            <w:rFonts w:ascii="Century Gothic" w:hAnsi="Century Gothic"/>
            <w:sz w:val="20"/>
            <w:szCs w:val="20"/>
          </w:rPr>
          <w:t>ampvinho@gmail.com</w:t>
        </w:r>
      </w:hyperlink>
      <w:r w:rsidRPr="00096581">
        <w:rPr>
          <w:rFonts w:ascii="Century Gothic" w:hAnsi="Century Gothic"/>
          <w:sz w:val="20"/>
          <w:szCs w:val="20"/>
        </w:rPr>
        <w:t>, acompanhadas com o formulário exigido e enviadas na versão papel para a seguinte endereço: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AMPV - Associação de Municípios Portugueses do Vinho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Rua 16 de Novembro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Torreão do Mercado Municipal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2070 – 207 Cartaxo</w:t>
      </w: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096581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>As candidaturas recebidas após o prazo ou que não preencham as condições estabelecidas no regulamento serão imediatamente rejeitadas</w:t>
      </w:r>
    </w:p>
    <w:p w:rsidR="00B8615B" w:rsidRPr="00096581" w:rsidRDefault="00B8615B" w:rsidP="00B8615B">
      <w:pPr>
        <w:rPr>
          <w:rFonts w:ascii="Century Gothic" w:hAnsi="Century Gothic"/>
          <w:b/>
          <w:sz w:val="20"/>
          <w:szCs w:val="20"/>
        </w:rPr>
      </w:pPr>
    </w:p>
    <w:p w:rsidR="00B8615B" w:rsidRPr="006446E1" w:rsidRDefault="00B8615B" w:rsidP="00B8615B">
      <w:pPr>
        <w:spacing w:line="360" w:lineRule="auto"/>
        <w:jc w:val="both"/>
        <w:rPr>
          <w:rFonts w:ascii="Century Gothic" w:hAnsi="Century Gothic"/>
          <w:b/>
          <w:color w:val="6F1719" w:themeColor="accent6" w:themeShade="80"/>
        </w:rPr>
      </w:pPr>
      <w:r w:rsidRPr="006446E1">
        <w:rPr>
          <w:rFonts w:ascii="Century Gothic" w:hAnsi="Century Gothic"/>
          <w:b/>
          <w:color w:val="6F1719" w:themeColor="accent6" w:themeShade="80"/>
        </w:rPr>
        <w:t xml:space="preserve">VIII – ASSINATURA DE PROTOCOLO </w:t>
      </w:r>
    </w:p>
    <w:p w:rsidR="00B8615B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6581">
        <w:rPr>
          <w:rFonts w:ascii="Century Gothic" w:hAnsi="Century Gothic"/>
          <w:sz w:val="20"/>
          <w:szCs w:val="20"/>
        </w:rPr>
        <w:t xml:space="preserve">A Gala da nomeação da </w:t>
      </w:r>
      <w:r w:rsidRPr="00096581">
        <w:rPr>
          <w:rFonts w:ascii="Century Gothic" w:hAnsi="Century Gothic"/>
          <w:b/>
          <w:sz w:val="20"/>
          <w:szCs w:val="20"/>
        </w:rPr>
        <w:t>Cidade do Vinho 201</w:t>
      </w:r>
      <w:r w:rsidR="007A6E50">
        <w:rPr>
          <w:rFonts w:ascii="Century Gothic" w:hAnsi="Century Gothic"/>
          <w:b/>
          <w:sz w:val="20"/>
          <w:szCs w:val="20"/>
        </w:rPr>
        <w:t>9</w:t>
      </w:r>
      <w:r w:rsidRPr="00096581">
        <w:rPr>
          <w:rFonts w:ascii="Century Gothic" w:hAnsi="Century Gothic"/>
          <w:sz w:val="20"/>
          <w:szCs w:val="20"/>
        </w:rPr>
        <w:t xml:space="preserve"> </w:t>
      </w:r>
      <w:r w:rsidRPr="00096581">
        <w:rPr>
          <w:rFonts w:ascii="Century Gothic" w:hAnsi="Century Gothic"/>
          <w:b/>
          <w:sz w:val="20"/>
          <w:szCs w:val="20"/>
        </w:rPr>
        <w:t xml:space="preserve">deverá ser realizada durante o mês de </w:t>
      </w:r>
      <w:r w:rsidR="00BF4A74" w:rsidRPr="00096581">
        <w:rPr>
          <w:rFonts w:ascii="Century Gothic" w:hAnsi="Century Gothic"/>
          <w:b/>
          <w:sz w:val="20"/>
          <w:szCs w:val="20"/>
        </w:rPr>
        <w:t>fevereiro</w:t>
      </w:r>
      <w:r w:rsidRPr="00096581">
        <w:rPr>
          <w:rFonts w:ascii="Century Gothic" w:hAnsi="Century Gothic"/>
          <w:sz w:val="20"/>
          <w:szCs w:val="20"/>
        </w:rPr>
        <w:t xml:space="preserve"> 201</w:t>
      </w:r>
      <w:r w:rsidR="007A6E50">
        <w:rPr>
          <w:rFonts w:ascii="Century Gothic" w:hAnsi="Century Gothic"/>
          <w:sz w:val="20"/>
          <w:szCs w:val="20"/>
        </w:rPr>
        <w:t>9</w:t>
      </w:r>
      <w:r w:rsidRPr="00096581">
        <w:rPr>
          <w:rFonts w:ascii="Century Gothic" w:hAnsi="Century Gothic"/>
          <w:sz w:val="20"/>
          <w:szCs w:val="20"/>
        </w:rPr>
        <w:t xml:space="preserve">. Durante esta Gala, será realizado o ato de nomeação da </w:t>
      </w:r>
      <w:r w:rsidRPr="00096581">
        <w:rPr>
          <w:rFonts w:ascii="Century Gothic" w:hAnsi="Century Gothic"/>
          <w:b/>
          <w:sz w:val="20"/>
          <w:szCs w:val="20"/>
        </w:rPr>
        <w:t>Cidade do Vinho 201</w:t>
      </w:r>
      <w:r w:rsidR="007A6E50">
        <w:rPr>
          <w:rFonts w:ascii="Century Gothic" w:hAnsi="Century Gothic"/>
          <w:b/>
          <w:sz w:val="20"/>
          <w:szCs w:val="20"/>
        </w:rPr>
        <w:t>9</w:t>
      </w:r>
      <w:r w:rsidRPr="00096581">
        <w:rPr>
          <w:rFonts w:ascii="Century Gothic" w:hAnsi="Century Gothic"/>
          <w:sz w:val="20"/>
          <w:szCs w:val="20"/>
        </w:rPr>
        <w:t>. A cidade vencedora assinará o protocolo de compromisso em como cumpre o programa aprovado na candidatura e todas as exigências referidas no ponto VI supracitado</w:t>
      </w:r>
      <w:r w:rsidRPr="001358BA">
        <w:rPr>
          <w:rFonts w:ascii="Century Gothic" w:hAnsi="Century Gothic"/>
          <w:sz w:val="20"/>
          <w:szCs w:val="20"/>
        </w:rPr>
        <w:t>.</w:t>
      </w:r>
    </w:p>
    <w:p w:rsidR="00B8615B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6446E1" w:rsidRDefault="00B8615B" w:rsidP="00B8615B">
      <w:pPr>
        <w:spacing w:line="360" w:lineRule="auto"/>
        <w:jc w:val="both"/>
        <w:rPr>
          <w:rFonts w:ascii="Century Gothic" w:hAnsi="Century Gothic"/>
          <w:color w:val="6F1719" w:themeColor="accent6" w:themeShade="80"/>
          <w:sz w:val="20"/>
          <w:szCs w:val="20"/>
        </w:rPr>
      </w:pPr>
      <w:r w:rsidRPr="006446E1">
        <w:rPr>
          <w:rFonts w:ascii="Century Gothic" w:hAnsi="Century Gothic"/>
          <w:b/>
          <w:color w:val="6F1719" w:themeColor="accent6" w:themeShade="80"/>
        </w:rPr>
        <w:t>IX – PERÍODO DE EXECUÇÃO DO PROJETO CIDADE DO VINHO 201</w:t>
      </w:r>
      <w:r w:rsidR="00BF4A74">
        <w:rPr>
          <w:rFonts w:ascii="Century Gothic" w:hAnsi="Century Gothic"/>
          <w:b/>
          <w:color w:val="6F1719" w:themeColor="accent6" w:themeShade="80"/>
        </w:rPr>
        <w:t>8</w:t>
      </w:r>
    </w:p>
    <w:p w:rsidR="00B8615B" w:rsidRPr="000B2B02" w:rsidRDefault="00B8615B" w:rsidP="00B8615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0B2B02">
        <w:rPr>
          <w:rFonts w:ascii="Century Gothic" w:hAnsi="Century Gothic"/>
          <w:b/>
          <w:sz w:val="20"/>
          <w:szCs w:val="20"/>
        </w:rPr>
        <w:t xml:space="preserve">O </w:t>
      </w:r>
      <w:r w:rsidR="00BF4A74" w:rsidRPr="000B2B02">
        <w:rPr>
          <w:rFonts w:ascii="Century Gothic" w:hAnsi="Century Gothic"/>
          <w:b/>
          <w:sz w:val="20"/>
          <w:szCs w:val="20"/>
        </w:rPr>
        <w:t>Proje</w:t>
      </w:r>
      <w:r w:rsidR="00BF4A74">
        <w:rPr>
          <w:rFonts w:ascii="Century Gothic" w:hAnsi="Century Gothic"/>
          <w:b/>
          <w:sz w:val="20"/>
          <w:szCs w:val="20"/>
        </w:rPr>
        <w:t>t</w:t>
      </w:r>
      <w:r w:rsidR="00BF4A74" w:rsidRPr="000B2B02">
        <w:rPr>
          <w:rFonts w:ascii="Century Gothic" w:hAnsi="Century Gothic"/>
          <w:b/>
          <w:sz w:val="20"/>
          <w:szCs w:val="20"/>
        </w:rPr>
        <w:t>o</w:t>
      </w:r>
      <w:r w:rsidRPr="000B2B02">
        <w:rPr>
          <w:rFonts w:ascii="Century Gothic" w:hAnsi="Century Gothic"/>
          <w:b/>
          <w:sz w:val="20"/>
          <w:szCs w:val="20"/>
        </w:rPr>
        <w:t xml:space="preserve"> Cidade do Vinho 201</w:t>
      </w:r>
      <w:r w:rsidR="007A6E50">
        <w:rPr>
          <w:rFonts w:ascii="Century Gothic" w:hAnsi="Century Gothic"/>
          <w:b/>
          <w:sz w:val="20"/>
          <w:szCs w:val="20"/>
        </w:rPr>
        <w:t>9</w:t>
      </w:r>
      <w:r w:rsidRPr="000B2B02">
        <w:rPr>
          <w:rFonts w:ascii="Century Gothic" w:hAnsi="Century Gothic"/>
          <w:b/>
          <w:sz w:val="20"/>
          <w:szCs w:val="20"/>
        </w:rPr>
        <w:t xml:space="preserve"> terá uma duração de um ano, contados a partir de 1 de </w:t>
      </w:r>
      <w:r w:rsidR="00BF4A74">
        <w:rPr>
          <w:rFonts w:ascii="Century Gothic" w:hAnsi="Century Gothic"/>
          <w:b/>
          <w:sz w:val="20"/>
          <w:szCs w:val="20"/>
        </w:rPr>
        <w:t>j</w:t>
      </w:r>
      <w:r w:rsidRPr="000B2B02">
        <w:rPr>
          <w:rFonts w:ascii="Century Gothic" w:hAnsi="Century Gothic"/>
          <w:b/>
          <w:sz w:val="20"/>
          <w:szCs w:val="20"/>
        </w:rPr>
        <w:t xml:space="preserve">aneiro a 31 de </w:t>
      </w:r>
      <w:r w:rsidR="00BF4A74">
        <w:rPr>
          <w:rFonts w:ascii="Century Gothic" w:hAnsi="Century Gothic"/>
          <w:b/>
          <w:sz w:val="20"/>
          <w:szCs w:val="20"/>
        </w:rPr>
        <w:t>d</w:t>
      </w:r>
      <w:r w:rsidRPr="000B2B02">
        <w:rPr>
          <w:rFonts w:ascii="Century Gothic" w:hAnsi="Century Gothic"/>
          <w:b/>
          <w:sz w:val="20"/>
          <w:szCs w:val="20"/>
        </w:rPr>
        <w:t>ezembro de 201</w:t>
      </w:r>
      <w:r w:rsidR="007A6E50">
        <w:rPr>
          <w:rFonts w:ascii="Century Gothic" w:hAnsi="Century Gothic"/>
          <w:b/>
          <w:sz w:val="20"/>
          <w:szCs w:val="20"/>
        </w:rPr>
        <w:t>9</w:t>
      </w:r>
      <w:r w:rsidRPr="000B2B02">
        <w:rPr>
          <w:rFonts w:ascii="Century Gothic" w:hAnsi="Century Gothic"/>
          <w:b/>
          <w:sz w:val="20"/>
          <w:szCs w:val="20"/>
        </w:rPr>
        <w:t>.</w:t>
      </w:r>
    </w:p>
    <w:p w:rsidR="00B8615B" w:rsidRPr="001358BA" w:rsidRDefault="00B8615B" w:rsidP="00B8615B">
      <w:pPr>
        <w:rPr>
          <w:rFonts w:ascii="Century Gothic" w:hAnsi="Century Gothic"/>
        </w:rPr>
      </w:pPr>
    </w:p>
    <w:p w:rsidR="00B8615B" w:rsidRPr="001358BA" w:rsidRDefault="00B8615B" w:rsidP="00B8615B">
      <w:pPr>
        <w:rPr>
          <w:rFonts w:ascii="Century Gothic" w:hAnsi="Century Gothic"/>
        </w:rPr>
      </w:pPr>
    </w:p>
    <w:p w:rsidR="00B8615B" w:rsidRPr="001358BA" w:rsidRDefault="00B8615B" w:rsidP="00B8615B">
      <w:pPr>
        <w:rPr>
          <w:rFonts w:ascii="Century Gothic" w:hAnsi="Century Gothic"/>
        </w:rPr>
      </w:pPr>
    </w:p>
    <w:p w:rsidR="00B8615B" w:rsidRPr="001358BA" w:rsidRDefault="00B8615B" w:rsidP="00B8615B">
      <w:pPr>
        <w:rPr>
          <w:rFonts w:ascii="Century Gothic" w:hAnsi="Century Gothic"/>
        </w:rPr>
      </w:pPr>
    </w:p>
    <w:p w:rsidR="00B8615B" w:rsidRDefault="00B8615B" w:rsidP="00B8615B"/>
    <w:p w:rsidR="00914D34" w:rsidRDefault="00914D34"/>
    <w:sectPr w:rsidR="00914D34" w:rsidSect="00726A6E">
      <w:headerReference w:type="default" r:id="rId8"/>
      <w:footerReference w:type="default" r:id="rId9"/>
      <w:pgSz w:w="11906" w:h="16838"/>
      <w:pgMar w:top="1521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91" w:rsidRDefault="003C0991" w:rsidP="006446E1">
      <w:r>
        <w:separator/>
      </w:r>
    </w:p>
  </w:endnote>
  <w:endnote w:type="continuationSeparator" w:id="0">
    <w:p w:rsidR="003C0991" w:rsidRDefault="003C0991" w:rsidP="0064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7A" w:rsidRPr="00757405" w:rsidRDefault="003309DB" w:rsidP="00726A6E">
    <w:pPr>
      <w:pStyle w:val="Rodap"/>
      <w:tabs>
        <w:tab w:val="clear" w:pos="4252"/>
        <w:tab w:val="center" w:pos="0"/>
      </w:tabs>
      <w:jc w:val="center"/>
      <w:rPr>
        <w:rFonts w:ascii="Century Gothic" w:hAnsi="Century Gothic"/>
        <w:sz w:val="16"/>
        <w:szCs w:val="16"/>
      </w:rPr>
    </w:pPr>
    <w:r w:rsidRPr="00757405">
      <w:rPr>
        <w:rStyle w:val="Nmerodepgina"/>
        <w:rFonts w:ascii="Century Gothic" w:hAnsi="Century Gothic"/>
        <w:i/>
        <w:sz w:val="16"/>
        <w:szCs w:val="16"/>
      </w:rPr>
      <w:t>Regulamento</w:t>
    </w:r>
    <w:r w:rsidRPr="00757405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D10D3B" wp14:editId="5DF56F37">
              <wp:simplePos x="0" y="0"/>
              <wp:positionH relativeFrom="column">
                <wp:posOffset>-177165</wp:posOffset>
              </wp:positionH>
              <wp:positionV relativeFrom="paragraph">
                <wp:posOffset>-147955</wp:posOffset>
              </wp:positionV>
              <wp:extent cx="6410325" cy="0"/>
              <wp:effectExtent l="3810" t="4445" r="0" b="0"/>
              <wp:wrapNone/>
              <wp:docPr id="2" name="Conexão recta unidireccion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7CB1C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2" o:spid="_x0000_s1026" type="#_x0000_t32" style="position:absolute;margin-left:-13.95pt;margin-top:-11.65pt;width:50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" stroked="f" strokeweight="0"/>
          </w:pict>
        </mc:Fallback>
      </mc:AlternateContent>
    </w:r>
    <w:r w:rsidRPr="00757405">
      <w:rPr>
        <w:rStyle w:val="Nmerodepgina"/>
        <w:rFonts w:ascii="Century Gothic" w:hAnsi="Century Gothic"/>
        <w:i/>
        <w:sz w:val="16"/>
        <w:szCs w:val="16"/>
      </w:rPr>
      <w:t xml:space="preserve"> “Cidade do Vinho 201</w:t>
    </w:r>
    <w:r w:rsidR="007A6E50">
      <w:rPr>
        <w:rStyle w:val="Nmerodepgina"/>
        <w:rFonts w:ascii="Century Gothic" w:hAnsi="Century Gothic"/>
        <w:i/>
        <w:sz w:val="16"/>
        <w:szCs w:val="16"/>
      </w:rPr>
      <w:t>9</w:t>
    </w:r>
    <w:r w:rsidRPr="00757405">
      <w:rPr>
        <w:rStyle w:val="Nmerodepgina"/>
        <w:rFonts w:ascii="Century Gothic" w:hAnsi="Century Gothic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91" w:rsidRDefault="003C0991" w:rsidP="006446E1">
      <w:r>
        <w:separator/>
      </w:r>
    </w:p>
  </w:footnote>
  <w:footnote w:type="continuationSeparator" w:id="0">
    <w:p w:rsidR="003C0991" w:rsidRDefault="003C0991" w:rsidP="0064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7A" w:rsidRDefault="003C0991">
    <w:pPr>
      <w:pStyle w:val="Cabealho"/>
    </w:pPr>
    <w:sdt>
      <w:sdtPr>
        <w:id w:val="-1322035383"/>
        <w:docPartObj>
          <w:docPartGallery w:val="Page Numbers (Margins)"/>
          <w:docPartUnique/>
        </w:docPartObj>
      </w:sdtPr>
      <w:sdtEndPr/>
      <w:sdtContent>
        <w:r w:rsidR="003309DB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A1F03DE" wp14:editId="62E405D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D7A" w:rsidRDefault="003309D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A6E50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1F03DE" id="Rectângulo 4" o:spid="_x0000_s1026" style="position:absolute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YQfgIAAPE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AiARYQfgIAAPE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:rsidR="008C0D7A" w:rsidRDefault="003309D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A6E50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09DB">
      <w:rPr>
        <w:noProof/>
      </w:rPr>
      <w:drawing>
        <wp:anchor distT="0" distB="0" distL="114300" distR="114300" simplePos="0" relativeHeight="251661312" behindDoc="0" locked="0" layoutInCell="1" allowOverlap="1" wp14:anchorId="60C0A055" wp14:editId="58D3C28E">
          <wp:simplePos x="0" y="0"/>
          <wp:positionH relativeFrom="column">
            <wp:posOffset>5547360</wp:posOffset>
          </wp:positionH>
          <wp:positionV relativeFrom="paragraph">
            <wp:posOffset>-269240</wp:posOffset>
          </wp:positionV>
          <wp:extent cx="774065" cy="514350"/>
          <wp:effectExtent l="19050" t="0" r="6985" b="0"/>
          <wp:wrapSquare wrapText="bothSides"/>
          <wp:docPr id="3" name="Imagem 3" descr="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9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BAE15" wp14:editId="5CB23611">
              <wp:simplePos x="0" y="0"/>
              <wp:positionH relativeFrom="column">
                <wp:posOffset>-129540</wp:posOffset>
              </wp:positionH>
              <wp:positionV relativeFrom="paragraph">
                <wp:posOffset>454660</wp:posOffset>
              </wp:positionV>
              <wp:extent cx="6496050" cy="0"/>
              <wp:effectExtent l="38100" t="38100" r="57150" b="95250"/>
              <wp:wrapNone/>
              <wp:docPr id="5" name="Conexão recta unidireccion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37BE4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5" o:spid="_x0000_s1026" type="#_x0000_t32" style="position:absolute;margin-left:-10.2pt;margin-top:35.8pt;width:51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" strokecolor="#90bb23 [3206]" strokeweight=".8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84F12"/>
    <w:multiLevelType w:val="hybridMultilevel"/>
    <w:tmpl w:val="036EE6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71915"/>
    <w:multiLevelType w:val="hybridMultilevel"/>
    <w:tmpl w:val="183E70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15003"/>
    <w:multiLevelType w:val="hybridMultilevel"/>
    <w:tmpl w:val="EF5E6F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B4C2B"/>
    <w:multiLevelType w:val="hybridMultilevel"/>
    <w:tmpl w:val="B91853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E786C"/>
    <w:multiLevelType w:val="hybridMultilevel"/>
    <w:tmpl w:val="ED0C75BC"/>
    <w:lvl w:ilvl="0" w:tplc="A3904268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20" w:hanging="360"/>
      </w:pPr>
    </w:lvl>
    <w:lvl w:ilvl="2" w:tplc="0816001B" w:tentative="1">
      <w:start w:val="1"/>
      <w:numFmt w:val="lowerRoman"/>
      <w:lvlText w:val="%3."/>
      <w:lvlJc w:val="right"/>
      <w:pPr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64B072C"/>
    <w:multiLevelType w:val="hybridMultilevel"/>
    <w:tmpl w:val="10AE676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9126E"/>
    <w:multiLevelType w:val="hybridMultilevel"/>
    <w:tmpl w:val="EEBEA8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B1332"/>
    <w:multiLevelType w:val="hybridMultilevel"/>
    <w:tmpl w:val="9BB6FE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5B"/>
    <w:rsid w:val="0000157D"/>
    <w:rsid w:val="00051167"/>
    <w:rsid w:val="00090589"/>
    <w:rsid w:val="0024351A"/>
    <w:rsid w:val="003309DB"/>
    <w:rsid w:val="003C0991"/>
    <w:rsid w:val="005B1B93"/>
    <w:rsid w:val="006446E1"/>
    <w:rsid w:val="006D42FB"/>
    <w:rsid w:val="00764D6C"/>
    <w:rsid w:val="007A6E50"/>
    <w:rsid w:val="007E7215"/>
    <w:rsid w:val="00914D34"/>
    <w:rsid w:val="009835D3"/>
    <w:rsid w:val="00986BF1"/>
    <w:rsid w:val="009B14E2"/>
    <w:rsid w:val="00A13F79"/>
    <w:rsid w:val="00B8615B"/>
    <w:rsid w:val="00BF4A74"/>
    <w:rsid w:val="00D45D7B"/>
    <w:rsid w:val="00E37F3E"/>
    <w:rsid w:val="00F20258"/>
    <w:rsid w:val="00F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15E9"/>
  <w15:chartTrackingRefBased/>
  <w15:docId w15:val="{CA8909BF-A124-4398-AFAE-1F12ACFE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B861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8615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B861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8615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B8615B"/>
  </w:style>
  <w:style w:type="paragraph" w:styleId="PargrafodaLista">
    <w:name w:val="List Paragraph"/>
    <w:basedOn w:val="Normal"/>
    <w:uiPriority w:val="34"/>
    <w:qFormat/>
    <w:rsid w:val="00B8615B"/>
    <w:pPr>
      <w:ind w:left="720"/>
      <w:contextualSpacing/>
    </w:pPr>
  </w:style>
  <w:style w:type="paragraph" w:styleId="SemEspaamento">
    <w:name w:val="No Spacing"/>
    <w:link w:val="SemEspaamentoCarter"/>
    <w:uiPriority w:val="1"/>
    <w:qFormat/>
    <w:rsid w:val="00B8615B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8615B"/>
    <w:rPr>
      <w:rFonts w:eastAsiaTheme="minorEastAsia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8615B"/>
    <w:rPr>
      <w:color w:val="90BB23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721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7215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pvin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ldura">
  <a:themeElements>
    <a:clrScheme name="Moldura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Moldura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oldur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8076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</dc:creator>
  <cp:keywords/>
  <dc:description/>
  <cp:lastModifiedBy>Jose Arruda</cp:lastModifiedBy>
  <cp:revision>2</cp:revision>
  <cp:lastPrinted>2017-06-13T15:10:00Z</cp:lastPrinted>
  <dcterms:created xsi:type="dcterms:W3CDTF">2018-02-22T00:34:00Z</dcterms:created>
  <dcterms:modified xsi:type="dcterms:W3CDTF">2018-02-22T00:34:00Z</dcterms:modified>
</cp:coreProperties>
</file>